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664E7392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</w:r>
      <w:r w:rsidR="002D6A76">
        <w:rPr>
          <w:rFonts w:ascii="Arial" w:hAnsi="Arial"/>
          <w:b/>
          <w:sz w:val="28"/>
          <w:szCs w:val="28"/>
        </w:rPr>
        <w:t xml:space="preserve"> </w:t>
      </w:r>
      <w:r w:rsidR="00324ADE" w:rsidRPr="00F20E5E">
        <w:rPr>
          <w:rFonts w:ascii="Arial" w:hAnsi="Arial"/>
          <w:b/>
          <w:sz w:val="28"/>
          <w:szCs w:val="28"/>
        </w:rPr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0CDB57F9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>
        <w:rPr>
          <w:rFonts w:ascii="Arial" w:hAnsi="Arial"/>
          <w:iCs/>
          <w:sz w:val="22"/>
        </w:rPr>
        <w:t>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r w:rsidR="009E1B45" w:rsidRPr="007D73FB">
        <w:rPr>
          <w:rFonts w:ascii="Arial" w:hAnsi="Arial"/>
          <w:sz w:val="22"/>
        </w:rPr>
        <w:t>religion</w:t>
      </w:r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360C8403" w14:textId="77777777" w:rsidR="00B6327F" w:rsidRPr="00B6327F" w:rsidRDefault="00B6327F" w:rsidP="00B6327F">
      <w:pPr>
        <w:pStyle w:val="ListParagraph"/>
        <w:numPr>
          <w:ilvl w:val="0"/>
          <w:numId w:val="12"/>
        </w:numPr>
        <w:spacing w:line="360" w:lineRule="auto"/>
        <w:rPr>
          <w:rFonts w:ascii="Arial" w:hAnsi="Arial"/>
          <w:sz w:val="22"/>
        </w:rPr>
      </w:pPr>
      <w:r w:rsidRPr="00B6327F">
        <w:rPr>
          <w:rFonts w:ascii="Arial" w:hAnsi="Arial"/>
          <w:sz w:val="22"/>
        </w:rPr>
        <w:t xml:space="preserve">Members of staff do not wear jewellery or fashion accessories, high heels, that may pose a danger to them or to young children. </w:t>
      </w:r>
    </w:p>
    <w:p w14:paraId="54C943CA" w14:textId="77777777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="00324ADE" w:rsidRPr="007D73FB">
        <w:rPr>
          <w:rFonts w:ascii="Arial" w:hAnsi="Arial"/>
          <w:sz w:val="22"/>
        </w:rPr>
        <w:t xml:space="preserve">ensure that any jewellery </w:t>
      </w:r>
      <w:r w:rsidR="00865740">
        <w:rPr>
          <w:rFonts w:ascii="Arial" w:hAnsi="Arial"/>
          <w:sz w:val="22"/>
        </w:rPr>
        <w:t>worn by children poses no risk</w:t>
      </w:r>
      <w:r w:rsidR="009049E0">
        <w:rPr>
          <w:rFonts w:ascii="Arial" w:hAnsi="Arial"/>
          <w:sz w:val="22"/>
        </w:rPr>
        <w:t xml:space="preserve">, for example, </w:t>
      </w:r>
      <w:r w:rsidR="00324ADE" w:rsidRPr="007D73FB">
        <w:rPr>
          <w:rFonts w:ascii="Arial" w:hAnsi="Arial"/>
          <w:sz w:val="22"/>
        </w:rPr>
        <w:t>earrings which may get pulled, bracelets which can get caught when climbing</w:t>
      </w:r>
      <w:r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necklaces that may pose a r</w:t>
      </w:r>
      <w:r w:rsidR="009049E0">
        <w:rPr>
          <w:rFonts w:ascii="Arial" w:hAnsi="Arial"/>
          <w:sz w:val="22"/>
        </w:rPr>
        <w:t>isk of strangulation</w:t>
      </w:r>
      <w:r w:rsidR="00324ADE" w:rsidRPr="007D73FB">
        <w:rPr>
          <w:rFonts w:ascii="Arial" w:hAnsi="Arial"/>
          <w:sz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382C2B82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7185A">
        <w:rPr>
          <w:rFonts w:ascii="Arial" w:hAnsi="Arial"/>
          <w:sz w:val="22"/>
        </w:rPr>
        <w:t xml:space="preserve">Parents are requested not to send children wearing hair beads. If staff see beads that are coming </w:t>
      </w:r>
      <w:r w:rsidR="00C61EA2" w:rsidRPr="00A80265">
        <w:rPr>
          <w:rFonts w:ascii="Arial" w:hAnsi="Arial" w:cs="Arial"/>
          <w:sz w:val="22"/>
          <w:szCs w:val="22"/>
        </w:rPr>
        <w:t>loose,</w:t>
      </w:r>
      <w:r w:rsidRPr="00A80265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47EAF048" w14:textId="77777777" w:rsidR="00B6327F" w:rsidRPr="00B6327F" w:rsidRDefault="00B6327F" w:rsidP="00B6327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B6327F">
        <w:rPr>
          <w:rFonts w:ascii="Arial" w:hAnsi="Arial" w:cs="Arial"/>
          <w:sz w:val="22"/>
          <w:szCs w:val="22"/>
        </w:rPr>
        <w:t>Amber beads for teething pain relief are not to be worn due to the risk of choking posed to the infant and other children who may remove them. https://www.rospa.com/home-safety/advice/product/baltic-amber-beads</w:t>
      </w:r>
    </w:p>
    <w:p w14:paraId="7EFF7284" w14:textId="65820446" w:rsidR="003026F9" w:rsidRPr="009B1AB5" w:rsidRDefault="003026F9" w:rsidP="00B6327F">
      <w:pPr>
        <w:spacing w:before="120" w:after="120" w:line="360" w:lineRule="auto"/>
        <w:ind w:left="360"/>
        <w:rPr>
          <w:rFonts w:ascii="Arial" w:hAnsi="Arial"/>
          <w:b/>
          <w:bCs/>
          <w:color w:val="000000" w:themeColor="text1"/>
          <w:sz w:val="22"/>
          <w:szCs w:val="22"/>
        </w:rPr>
      </w:pP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ECD0" w14:textId="77777777" w:rsidR="00EE0A70" w:rsidRDefault="00EE0A70">
      <w:r>
        <w:separator/>
      </w:r>
    </w:p>
  </w:endnote>
  <w:endnote w:type="continuationSeparator" w:id="0">
    <w:p w14:paraId="3138A5A6" w14:textId="77777777" w:rsidR="00EE0A70" w:rsidRDefault="00EE0A70">
      <w:r>
        <w:continuationSeparator/>
      </w:r>
    </w:p>
  </w:endnote>
  <w:endnote w:type="continuationNotice" w:id="1">
    <w:p w14:paraId="21DEB0F0" w14:textId="77777777" w:rsidR="00EE0A70" w:rsidRDefault="00EE0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19E12B61" w:rsidR="00450B84" w:rsidRPr="00137038" w:rsidRDefault="00450B84" w:rsidP="00450B84">
    <w:pPr>
      <w:pStyle w:val="Footer"/>
      <w:rPr>
        <w:rFonts w:ascii="Arial" w:hAnsi="Arial" w:cs="Arial"/>
        <w:sz w:val="20"/>
      </w:rPr>
    </w:pPr>
    <w:r w:rsidRPr="00137038">
      <w:rPr>
        <w:rFonts w:ascii="Arial" w:hAnsi="Arial" w:cs="Arial"/>
        <w:i/>
        <w:iCs/>
        <w:sz w:val="20"/>
      </w:rPr>
      <w:t>Policies &amp; Procedures for the EYFS 2021</w:t>
    </w:r>
    <w:r w:rsidRPr="00137038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F666" w14:textId="77777777" w:rsidR="00EE0A70" w:rsidRDefault="00EE0A70">
      <w:r>
        <w:separator/>
      </w:r>
    </w:p>
  </w:footnote>
  <w:footnote w:type="continuationSeparator" w:id="0">
    <w:p w14:paraId="5651DCDB" w14:textId="77777777" w:rsidR="00EE0A70" w:rsidRDefault="00EE0A70">
      <w:r>
        <w:continuationSeparator/>
      </w:r>
    </w:p>
  </w:footnote>
  <w:footnote w:type="continuationNotice" w:id="1">
    <w:p w14:paraId="1F1CAF52" w14:textId="77777777" w:rsidR="00EE0A70" w:rsidRDefault="00EE0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34D7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3DD0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D6A76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1C96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733C3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3A59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327F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0A70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33A7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07E031AD-C2FC-4B67-8460-04A468FD9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1255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nik salter</cp:lastModifiedBy>
  <cp:revision>2</cp:revision>
  <cp:lastPrinted>2018-05-03T11:09:00Z</cp:lastPrinted>
  <dcterms:created xsi:type="dcterms:W3CDTF">2026-04-27T14:01:00Z</dcterms:created>
  <dcterms:modified xsi:type="dcterms:W3CDTF">2026-04-27T14:01:00Z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