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23A3E" w14:textId="29AE422A" w:rsidR="00322CD3" w:rsidRPr="00322CD3" w:rsidRDefault="00322CD3" w:rsidP="00322CD3">
      <w:pPr>
        <w:rPr>
          <w:b/>
          <w:bCs/>
        </w:rPr>
      </w:pPr>
      <w:r w:rsidRPr="00322CD3">
        <w:rPr>
          <w:b/>
          <w:bCs/>
        </w:rPr>
        <w:t>New and Expectant Mothers Policy</w:t>
      </w:r>
    </w:p>
    <w:p w14:paraId="1340FD32" w14:textId="77777777" w:rsidR="00322CD3" w:rsidRPr="00322CD3" w:rsidRDefault="00322CD3" w:rsidP="00322CD3">
      <w:r w:rsidRPr="00322CD3">
        <w:rPr>
          <w:i/>
          <w:iCs/>
        </w:rPr>
        <w:t>(Updated April</w:t>
      </w:r>
      <w:r w:rsidRPr="00322CD3">
        <w:rPr>
          <w:rFonts w:ascii="Arial" w:hAnsi="Arial" w:cs="Arial"/>
          <w:i/>
          <w:iCs/>
        </w:rPr>
        <w:t> </w:t>
      </w:r>
      <w:r w:rsidRPr="00322CD3">
        <w:rPr>
          <w:i/>
          <w:iCs/>
        </w:rPr>
        <w:t xml:space="preserve">2026 </w:t>
      </w:r>
      <w:r w:rsidRPr="00322CD3">
        <w:rPr>
          <w:rFonts w:ascii="Aptos" w:hAnsi="Aptos" w:cs="Aptos"/>
          <w:i/>
          <w:iCs/>
        </w:rPr>
        <w:t>–</w:t>
      </w:r>
      <w:r w:rsidRPr="00322CD3">
        <w:rPr>
          <w:i/>
          <w:iCs/>
        </w:rPr>
        <w:t xml:space="preserve"> ACAS aligned and Equality Act compliant)</w:t>
      </w:r>
    </w:p>
    <w:p w14:paraId="3F3E2223" w14:textId="77777777" w:rsidR="00322CD3" w:rsidRPr="00322CD3" w:rsidRDefault="00322CD3" w:rsidP="00322CD3">
      <w:pPr>
        <w:rPr>
          <w:b/>
          <w:bCs/>
        </w:rPr>
      </w:pPr>
      <w:r w:rsidRPr="00322CD3">
        <w:rPr>
          <w:b/>
          <w:bCs/>
        </w:rPr>
        <w:t>1. Purpose and Scope</w:t>
      </w:r>
    </w:p>
    <w:p w14:paraId="4DB06152" w14:textId="77777777" w:rsidR="00322CD3" w:rsidRPr="00322CD3" w:rsidRDefault="00322CD3" w:rsidP="00322CD3">
      <w:r w:rsidRPr="00322CD3">
        <w:t xml:space="preserve">This </w:t>
      </w:r>
      <w:r w:rsidRPr="00322CD3">
        <w:rPr>
          <w:b/>
          <w:bCs/>
        </w:rPr>
        <w:t>New and Expectant Mothers Risk Assessment</w:t>
      </w:r>
      <w:r w:rsidRPr="00322CD3">
        <w:t xml:space="preserve"> supports the organisation’s duty to protect the </w:t>
      </w:r>
      <w:r w:rsidRPr="00322CD3">
        <w:rPr>
          <w:b/>
          <w:bCs/>
        </w:rPr>
        <w:t>health, safety, and wellbeing</w:t>
      </w:r>
      <w:r w:rsidRPr="00322CD3">
        <w:t xml:space="preserve"> of employees who are:</w:t>
      </w:r>
    </w:p>
    <w:p w14:paraId="02926102" w14:textId="77777777" w:rsidR="00322CD3" w:rsidRPr="00322CD3" w:rsidRDefault="00322CD3" w:rsidP="00322CD3">
      <w:pPr>
        <w:numPr>
          <w:ilvl w:val="0"/>
          <w:numId w:val="1"/>
        </w:numPr>
      </w:pPr>
      <w:r w:rsidRPr="00322CD3">
        <w:t>pregnant</w:t>
      </w:r>
    </w:p>
    <w:p w14:paraId="44A03183" w14:textId="77777777" w:rsidR="00322CD3" w:rsidRPr="00322CD3" w:rsidRDefault="00322CD3" w:rsidP="00322CD3">
      <w:pPr>
        <w:numPr>
          <w:ilvl w:val="0"/>
          <w:numId w:val="1"/>
        </w:numPr>
      </w:pPr>
      <w:r w:rsidRPr="00322CD3">
        <w:t>breastfeeding</w:t>
      </w:r>
    </w:p>
    <w:p w14:paraId="509859BD" w14:textId="77777777" w:rsidR="00322CD3" w:rsidRPr="00322CD3" w:rsidRDefault="00322CD3" w:rsidP="00322CD3">
      <w:pPr>
        <w:numPr>
          <w:ilvl w:val="0"/>
          <w:numId w:val="1"/>
        </w:numPr>
      </w:pPr>
      <w:r w:rsidRPr="00322CD3">
        <w:t>or who have given birth within the last six months</w:t>
      </w:r>
    </w:p>
    <w:p w14:paraId="7FB78EC2" w14:textId="77777777" w:rsidR="00322CD3" w:rsidRPr="00322CD3" w:rsidRDefault="00322CD3" w:rsidP="00322CD3">
      <w:r w:rsidRPr="00322CD3">
        <w:t xml:space="preserve">The assessment is </w:t>
      </w:r>
      <w:r w:rsidRPr="00322CD3">
        <w:rPr>
          <w:b/>
          <w:bCs/>
        </w:rPr>
        <w:t>not exhaustive</w:t>
      </w:r>
      <w:r w:rsidRPr="00322CD3">
        <w:t xml:space="preserve"> and must be undertaken </w:t>
      </w:r>
      <w:r w:rsidRPr="00322CD3">
        <w:rPr>
          <w:b/>
          <w:bCs/>
        </w:rPr>
        <w:t>in consultation with the employee</w:t>
      </w:r>
      <w:r w:rsidRPr="00322CD3">
        <w:t>, ensuring that individual circumstances, medical advice, and workplace conditions are fully considered.</w:t>
      </w:r>
    </w:p>
    <w:p w14:paraId="3FECA648" w14:textId="77777777" w:rsidR="00322CD3" w:rsidRPr="00322CD3" w:rsidRDefault="00322CD3" w:rsidP="00322CD3">
      <w:r w:rsidRPr="00322CD3">
        <w:t xml:space="preserve">This policy applies to </w:t>
      </w:r>
      <w:r w:rsidRPr="00322CD3">
        <w:rPr>
          <w:b/>
          <w:bCs/>
        </w:rPr>
        <w:t>all employees</w:t>
      </w:r>
      <w:r w:rsidRPr="00322CD3">
        <w:t xml:space="preserve"> and supports compliance with:</w:t>
      </w:r>
    </w:p>
    <w:p w14:paraId="74B3F118" w14:textId="77777777" w:rsidR="00322CD3" w:rsidRPr="00322CD3" w:rsidRDefault="00322CD3" w:rsidP="00322CD3">
      <w:pPr>
        <w:numPr>
          <w:ilvl w:val="0"/>
          <w:numId w:val="2"/>
        </w:numPr>
      </w:pPr>
      <w:r w:rsidRPr="00322CD3">
        <w:t xml:space="preserve">the </w:t>
      </w:r>
      <w:r w:rsidRPr="00322CD3">
        <w:rPr>
          <w:b/>
          <w:bCs/>
        </w:rPr>
        <w:t>Management of Health and Safety at Work Regulations</w:t>
      </w:r>
      <w:r w:rsidRPr="00322CD3">
        <w:rPr>
          <w:rFonts w:ascii="Arial" w:hAnsi="Arial" w:cs="Arial"/>
          <w:b/>
          <w:bCs/>
        </w:rPr>
        <w:t> </w:t>
      </w:r>
      <w:r w:rsidRPr="00322CD3">
        <w:rPr>
          <w:b/>
          <w:bCs/>
        </w:rPr>
        <w:t>1999</w:t>
      </w:r>
    </w:p>
    <w:p w14:paraId="363516DD" w14:textId="77777777" w:rsidR="00322CD3" w:rsidRPr="00322CD3" w:rsidRDefault="00322CD3" w:rsidP="00322CD3">
      <w:pPr>
        <w:numPr>
          <w:ilvl w:val="0"/>
          <w:numId w:val="2"/>
        </w:numPr>
      </w:pPr>
      <w:r w:rsidRPr="00322CD3">
        <w:t xml:space="preserve">the </w:t>
      </w:r>
      <w:r w:rsidRPr="00322CD3">
        <w:rPr>
          <w:b/>
          <w:bCs/>
        </w:rPr>
        <w:t>Employment Rights Act</w:t>
      </w:r>
      <w:r w:rsidRPr="00322CD3">
        <w:rPr>
          <w:rFonts w:ascii="Arial" w:hAnsi="Arial" w:cs="Arial"/>
          <w:b/>
          <w:bCs/>
        </w:rPr>
        <w:t> </w:t>
      </w:r>
      <w:r w:rsidRPr="00322CD3">
        <w:rPr>
          <w:b/>
          <w:bCs/>
        </w:rPr>
        <w:t>1996</w:t>
      </w:r>
    </w:p>
    <w:p w14:paraId="2DBADA8D" w14:textId="77777777" w:rsidR="00322CD3" w:rsidRPr="00322CD3" w:rsidRDefault="00322CD3" w:rsidP="00322CD3">
      <w:pPr>
        <w:numPr>
          <w:ilvl w:val="0"/>
          <w:numId w:val="2"/>
        </w:numPr>
      </w:pPr>
      <w:r w:rsidRPr="00322CD3">
        <w:t xml:space="preserve">the </w:t>
      </w:r>
      <w:r w:rsidRPr="00322CD3">
        <w:rPr>
          <w:b/>
          <w:bCs/>
        </w:rPr>
        <w:t>Equality Act</w:t>
      </w:r>
      <w:r w:rsidRPr="00322CD3">
        <w:rPr>
          <w:rFonts w:ascii="Arial" w:hAnsi="Arial" w:cs="Arial"/>
          <w:b/>
          <w:bCs/>
        </w:rPr>
        <w:t> </w:t>
      </w:r>
      <w:r w:rsidRPr="00322CD3">
        <w:rPr>
          <w:b/>
          <w:bCs/>
        </w:rPr>
        <w:t>2010</w:t>
      </w:r>
      <w:r w:rsidRPr="00322CD3">
        <w:t xml:space="preserve"> (pregnancy and maternity as a protected characteristic)</w:t>
      </w:r>
    </w:p>
    <w:p w14:paraId="01FD343D" w14:textId="53686531" w:rsidR="00322CD3" w:rsidRPr="00322CD3" w:rsidRDefault="00322CD3" w:rsidP="00322CD3">
      <w:pPr>
        <w:numPr>
          <w:ilvl w:val="0"/>
          <w:numId w:val="2"/>
        </w:numPr>
      </w:pPr>
      <w:r w:rsidRPr="00322CD3">
        <w:rPr>
          <w:b/>
          <w:bCs/>
        </w:rPr>
        <w:t>ACAS guidance on pregnancy at work</w:t>
      </w:r>
    </w:p>
    <w:p w14:paraId="69C9BFAE" w14:textId="77777777" w:rsidR="00322CD3" w:rsidRPr="00322CD3" w:rsidRDefault="006E4CA4" w:rsidP="00322CD3">
      <w:r>
        <w:pict w14:anchorId="7D988F01">
          <v:rect id="_x0000_i1025" style="width:0;height:1.5pt" o:hralign="center" o:hrstd="t" o:hr="t" fillcolor="#a0a0a0" stroked="f"/>
        </w:pict>
      </w:r>
    </w:p>
    <w:p w14:paraId="7BCB66E7" w14:textId="77777777" w:rsidR="00322CD3" w:rsidRPr="00322CD3" w:rsidRDefault="00322CD3" w:rsidP="00322CD3">
      <w:pPr>
        <w:rPr>
          <w:b/>
          <w:bCs/>
        </w:rPr>
      </w:pPr>
      <w:r w:rsidRPr="00322CD3">
        <w:rPr>
          <w:b/>
          <w:bCs/>
        </w:rPr>
        <w:t>2. Legal Duties</w:t>
      </w:r>
    </w:p>
    <w:p w14:paraId="4537A3F4" w14:textId="77777777" w:rsidR="00322CD3" w:rsidRPr="00322CD3" w:rsidRDefault="00322CD3" w:rsidP="00322CD3">
      <w:r w:rsidRPr="00322CD3">
        <w:t xml:space="preserve">The organisation must ensure that its </w:t>
      </w:r>
      <w:r w:rsidRPr="00322CD3">
        <w:rPr>
          <w:b/>
          <w:bCs/>
        </w:rPr>
        <w:t>general workplace risk assessments</w:t>
      </w:r>
      <w:r w:rsidRPr="00322CD3">
        <w:t xml:space="preserve"> identify risks to:</w:t>
      </w:r>
    </w:p>
    <w:p w14:paraId="0299A12F" w14:textId="77777777" w:rsidR="00322CD3" w:rsidRPr="00322CD3" w:rsidRDefault="00322CD3" w:rsidP="00322CD3">
      <w:pPr>
        <w:numPr>
          <w:ilvl w:val="0"/>
          <w:numId w:val="3"/>
        </w:numPr>
      </w:pPr>
      <w:r w:rsidRPr="00322CD3">
        <w:t>women of child</w:t>
      </w:r>
      <w:r w:rsidRPr="00322CD3">
        <w:noBreakHyphen/>
        <w:t>bearing age, and</w:t>
      </w:r>
    </w:p>
    <w:p w14:paraId="5AC93DDF" w14:textId="77777777" w:rsidR="00322CD3" w:rsidRPr="00322CD3" w:rsidRDefault="00322CD3" w:rsidP="00322CD3">
      <w:pPr>
        <w:numPr>
          <w:ilvl w:val="0"/>
          <w:numId w:val="3"/>
        </w:numPr>
      </w:pPr>
      <w:r w:rsidRPr="00322CD3">
        <w:t>new and expectant mothers</w:t>
      </w:r>
    </w:p>
    <w:p w14:paraId="75577DE3" w14:textId="77777777" w:rsidR="00322CD3" w:rsidRPr="00322CD3" w:rsidRDefault="00322CD3" w:rsidP="00322CD3">
      <w:r w:rsidRPr="00322CD3">
        <w:t xml:space="preserve">When an employee notifies the organisation </w:t>
      </w:r>
      <w:r w:rsidRPr="00322CD3">
        <w:rPr>
          <w:b/>
          <w:bCs/>
        </w:rPr>
        <w:t>in writing</w:t>
      </w:r>
      <w:r w:rsidRPr="00322CD3">
        <w:t xml:space="preserve"> that they are pregnant, breastfeeding, or have given birth within the last six months, an </w:t>
      </w:r>
      <w:r w:rsidRPr="00322CD3">
        <w:rPr>
          <w:b/>
          <w:bCs/>
        </w:rPr>
        <w:t>individual risk assessment must be carried out and reviewed regularly</w:t>
      </w:r>
      <w:r w:rsidRPr="00322CD3">
        <w:t>.</w:t>
      </w:r>
    </w:p>
    <w:p w14:paraId="38855132" w14:textId="77777777" w:rsidR="00322CD3" w:rsidRPr="00322CD3" w:rsidRDefault="00322CD3" w:rsidP="00322CD3">
      <w:r w:rsidRPr="00322CD3">
        <w:t>Failure to adequately assess and manage risk may amount to:</w:t>
      </w:r>
    </w:p>
    <w:p w14:paraId="6D88BC02" w14:textId="77777777" w:rsidR="00322CD3" w:rsidRPr="00322CD3" w:rsidRDefault="00322CD3" w:rsidP="00322CD3">
      <w:pPr>
        <w:numPr>
          <w:ilvl w:val="0"/>
          <w:numId w:val="4"/>
        </w:numPr>
      </w:pPr>
      <w:r w:rsidRPr="00322CD3">
        <w:t>a breach of health and safety law, and</w:t>
      </w:r>
    </w:p>
    <w:p w14:paraId="1F6654EE" w14:textId="191E5F8B" w:rsidR="00322CD3" w:rsidRPr="00322CD3" w:rsidRDefault="00322CD3" w:rsidP="00322CD3">
      <w:pPr>
        <w:numPr>
          <w:ilvl w:val="0"/>
          <w:numId w:val="4"/>
        </w:numPr>
      </w:pPr>
      <w:r w:rsidRPr="00322CD3">
        <w:t xml:space="preserve">unlawful </w:t>
      </w:r>
      <w:r w:rsidRPr="00322CD3">
        <w:rPr>
          <w:b/>
          <w:bCs/>
        </w:rPr>
        <w:t>pregnancy or maternity discrimination</w:t>
      </w:r>
      <w:r w:rsidRPr="00322CD3">
        <w:t xml:space="preserve"> under the Equality Act</w:t>
      </w:r>
      <w:r w:rsidRPr="00322CD3">
        <w:rPr>
          <w:rFonts w:ascii="Arial" w:hAnsi="Arial" w:cs="Arial"/>
        </w:rPr>
        <w:t> </w:t>
      </w:r>
      <w:r w:rsidRPr="00322CD3">
        <w:t>2010.</w:t>
      </w:r>
    </w:p>
    <w:p w14:paraId="33D50408" w14:textId="77777777" w:rsidR="00322CD3" w:rsidRPr="00322CD3" w:rsidRDefault="006E4CA4" w:rsidP="00322CD3">
      <w:r>
        <w:pict w14:anchorId="60B310A6">
          <v:rect id="_x0000_i1026" style="width:0;height:1.5pt" o:hralign="center" o:hrstd="t" o:hr="t" fillcolor="#a0a0a0" stroked="f"/>
        </w:pict>
      </w:r>
    </w:p>
    <w:p w14:paraId="0E086B05" w14:textId="77777777" w:rsidR="00322CD3" w:rsidRPr="00322CD3" w:rsidRDefault="00322CD3" w:rsidP="00322CD3">
      <w:pPr>
        <w:rPr>
          <w:b/>
          <w:bCs/>
        </w:rPr>
      </w:pPr>
      <w:r w:rsidRPr="00322CD3">
        <w:rPr>
          <w:b/>
          <w:bCs/>
        </w:rPr>
        <w:t>3. Risk Control Hierarchy</w:t>
      </w:r>
    </w:p>
    <w:p w14:paraId="73FE568F" w14:textId="77777777" w:rsidR="00322CD3" w:rsidRPr="00322CD3" w:rsidRDefault="00322CD3" w:rsidP="00322CD3">
      <w:r w:rsidRPr="00322CD3">
        <w:t xml:space="preserve">If an assessment identifies a </w:t>
      </w:r>
      <w:r w:rsidRPr="00322CD3">
        <w:rPr>
          <w:b/>
          <w:bCs/>
        </w:rPr>
        <w:t>significant risk</w:t>
      </w:r>
      <w:r w:rsidRPr="00322CD3">
        <w:t xml:space="preserve"> to the employee or their child — meaning a risk higher than that experienced outside the workplace — the organisation must act </w:t>
      </w:r>
      <w:r w:rsidRPr="00322CD3">
        <w:rPr>
          <w:b/>
          <w:bCs/>
        </w:rPr>
        <w:t>in the following order</w:t>
      </w:r>
      <w:r w:rsidRPr="00322CD3">
        <w:t>:</w:t>
      </w:r>
    </w:p>
    <w:p w14:paraId="7F4BB18B" w14:textId="77777777" w:rsidR="00322CD3" w:rsidRPr="00322CD3" w:rsidRDefault="00322CD3" w:rsidP="00322CD3">
      <w:pPr>
        <w:numPr>
          <w:ilvl w:val="0"/>
          <w:numId w:val="5"/>
        </w:numPr>
      </w:pPr>
      <w:r w:rsidRPr="00322CD3">
        <w:rPr>
          <w:b/>
          <w:bCs/>
        </w:rPr>
        <w:t>Remove, reduce, or control the risk</w:t>
      </w:r>
    </w:p>
    <w:p w14:paraId="15E71C9B" w14:textId="77777777" w:rsidR="00322CD3" w:rsidRPr="00322CD3" w:rsidRDefault="00322CD3" w:rsidP="00322CD3">
      <w:pPr>
        <w:numPr>
          <w:ilvl w:val="0"/>
          <w:numId w:val="5"/>
        </w:numPr>
      </w:pPr>
      <w:r w:rsidRPr="00322CD3">
        <w:rPr>
          <w:b/>
          <w:bCs/>
        </w:rPr>
        <w:lastRenderedPageBreak/>
        <w:t>Temporarily adjust working conditions and/or hours</w:t>
      </w:r>
    </w:p>
    <w:p w14:paraId="5E412A91" w14:textId="77777777" w:rsidR="00322CD3" w:rsidRPr="00322CD3" w:rsidRDefault="00322CD3" w:rsidP="00322CD3">
      <w:pPr>
        <w:numPr>
          <w:ilvl w:val="0"/>
          <w:numId w:val="5"/>
        </w:numPr>
      </w:pPr>
      <w:r w:rsidRPr="00322CD3">
        <w:rPr>
          <w:b/>
          <w:bCs/>
        </w:rPr>
        <w:t>Offer suitable alternative work</w:t>
      </w:r>
      <w:r w:rsidRPr="00322CD3">
        <w:t xml:space="preserve">, where available, on the </w:t>
      </w:r>
      <w:r w:rsidRPr="00322CD3">
        <w:rPr>
          <w:b/>
          <w:bCs/>
        </w:rPr>
        <w:t>same terms and pay</w:t>
      </w:r>
    </w:p>
    <w:p w14:paraId="050AE8BA" w14:textId="77777777" w:rsidR="00322CD3" w:rsidRPr="00322CD3" w:rsidRDefault="00322CD3" w:rsidP="00322CD3">
      <w:pPr>
        <w:numPr>
          <w:ilvl w:val="0"/>
          <w:numId w:val="5"/>
        </w:numPr>
      </w:pPr>
      <w:r w:rsidRPr="00322CD3">
        <w:rPr>
          <w:b/>
          <w:bCs/>
        </w:rPr>
        <w:t>Suspend on paid leave</w:t>
      </w:r>
      <w:r w:rsidRPr="00322CD3">
        <w:t xml:space="preserve"> for as long as necessary if no safer alternative is available</w:t>
      </w:r>
    </w:p>
    <w:p w14:paraId="1908F1F3" w14:textId="6D5F28C9" w:rsidR="00322CD3" w:rsidRPr="00322CD3" w:rsidRDefault="00322CD3" w:rsidP="00322CD3">
      <w:r w:rsidRPr="00322CD3">
        <w:t xml:space="preserve">Suspension must be a </w:t>
      </w:r>
      <w:r w:rsidRPr="00322CD3">
        <w:rPr>
          <w:b/>
          <w:bCs/>
        </w:rPr>
        <w:t>last resort</w:t>
      </w:r>
      <w:r w:rsidRPr="00322CD3">
        <w:t xml:space="preserve"> and </w:t>
      </w:r>
      <w:r w:rsidRPr="00322CD3">
        <w:rPr>
          <w:b/>
          <w:bCs/>
        </w:rPr>
        <w:t>must not disadvantage</w:t>
      </w:r>
      <w:r w:rsidRPr="00322CD3">
        <w:t xml:space="preserve"> the employee.</w:t>
      </w:r>
    </w:p>
    <w:p w14:paraId="0736AD74" w14:textId="77777777" w:rsidR="00322CD3" w:rsidRPr="00322CD3" w:rsidRDefault="006E4CA4" w:rsidP="00322CD3">
      <w:r>
        <w:pict w14:anchorId="509290BD">
          <v:rect id="_x0000_i1027" style="width:0;height:1.5pt" o:hralign="center" o:hrstd="t" o:hr="t" fillcolor="#a0a0a0" stroked="f"/>
        </w:pict>
      </w:r>
    </w:p>
    <w:p w14:paraId="57A8FB21" w14:textId="77777777" w:rsidR="00322CD3" w:rsidRPr="00322CD3" w:rsidRDefault="00322CD3" w:rsidP="00322CD3">
      <w:pPr>
        <w:rPr>
          <w:b/>
          <w:bCs/>
        </w:rPr>
      </w:pPr>
      <w:r w:rsidRPr="00322CD3">
        <w:rPr>
          <w:b/>
          <w:bCs/>
        </w:rPr>
        <w:t>4. Review and Ongoing Monitoring</w:t>
      </w:r>
    </w:p>
    <w:p w14:paraId="08B6FF7A" w14:textId="77777777" w:rsidR="00322CD3" w:rsidRPr="00322CD3" w:rsidRDefault="00322CD3" w:rsidP="00322CD3">
      <w:r w:rsidRPr="00322CD3">
        <w:t>Risk assessments must be:</w:t>
      </w:r>
    </w:p>
    <w:p w14:paraId="6F73A0AB" w14:textId="77777777" w:rsidR="00322CD3" w:rsidRPr="00322CD3" w:rsidRDefault="00322CD3" w:rsidP="00322CD3">
      <w:pPr>
        <w:numPr>
          <w:ilvl w:val="0"/>
          <w:numId w:val="6"/>
        </w:numPr>
      </w:pPr>
      <w:r w:rsidRPr="00322CD3">
        <w:t xml:space="preserve">reviewed </w:t>
      </w:r>
      <w:r w:rsidRPr="00322CD3">
        <w:rPr>
          <w:b/>
          <w:bCs/>
        </w:rPr>
        <w:t>regularly throughout pregnancy</w:t>
      </w:r>
    </w:p>
    <w:p w14:paraId="41E7A68C" w14:textId="77777777" w:rsidR="00322CD3" w:rsidRPr="00322CD3" w:rsidRDefault="00322CD3" w:rsidP="00322CD3">
      <w:pPr>
        <w:numPr>
          <w:ilvl w:val="0"/>
          <w:numId w:val="6"/>
        </w:numPr>
      </w:pPr>
      <w:r w:rsidRPr="00322CD3">
        <w:t>revisited when work tasks, hours, or workplace conditions change</w:t>
      </w:r>
    </w:p>
    <w:p w14:paraId="6EED2E62" w14:textId="77777777" w:rsidR="00322CD3" w:rsidRPr="00322CD3" w:rsidRDefault="00322CD3" w:rsidP="00322CD3">
      <w:pPr>
        <w:numPr>
          <w:ilvl w:val="0"/>
          <w:numId w:val="6"/>
        </w:numPr>
      </w:pPr>
      <w:r w:rsidRPr="00322CD3">
        <w:t xml:space="preserve">continued </w:t>
      </w:r>
      <w:r w:rsidRPr="00322CD3">
        <w:rPr>
          <w:b/>
          <w:bCs/>
        </w:rPr>
        <w:t>for the duration of breastfeeding</w:t>
      </w:r>
    </w:p>
    <w:p w14:paraId="16187983" w14:textId="5664F84B" w:rsidR="00322CD3" w:rsidRPr="00322CD3" w:rsidRDefault="00322CD3" w:rsidP="00322CD3">
      <w:r w:rsidRPr="00322CD3">
        <w:t xml:space="preserve">Managers must maintain </w:t>
      </w:r>
      <w:r w:rsidRPr="00322CD3">
        <w:rPr>
          <w:b/>
          <w:bCs/>
        </w:rPr>
        <w:t>open and regular dialogue</w:t>
      </w:r>
      <w:r w:rsidRPr="00322CD3">
        <w:t xml:space="preserve"> with the employee to ensure adjustments remain appropriate as circumstances change.</w:t>
      </w:r>
    </w:p>
    <w:p w14:paraId="2FEF4FB8" w14:textId="77777777" w:rsidR="00322CD3" w:rsidRPr="00322CD3" w:rsidRDefault="006E4CA4" w:rsidP="00322CD3">
      <w:r>
        <w:pict w14:anchorId="2A2FAB0F">
          <v:rect id="_x0000_i1028" style="width:0;height:1.5pt" o:hralign="center" o:hrstd="t" o:hr="t" fillcolor="#a0a0a0" stroked="f"/>
        </w:pict>
      </w:r>
    </w:p>
    <w:p w14:paraId="0AD20A7B" w14:textId="77777777" w:rsidR="00322CD3" w:rsidRPr="00322CD3" w:rsidRDefault="00322CD3" w:rsidP="00322CD3">
      <w:pPr>
        <w:rPr>
          <w:b/>
          <w:bCs/>
        </w:rPr>
      </w:pPr>
      <w:r w:rsidRPr="00322CD3">
        <w:rPr>
          <w:b/>
          <w:bCs/>
        </w:rPr>
        <w:t>5. Equality and Non</w:t>
      </w:r>
      <w:r w:rsidRPr="00322CD3">
        <w:rPr>
          <w:b/>
          <w:bCs/>
        </w:rPr>
        <w:noBreakHyphen/>
        <w:t>Discrimination Statement</w:t>
      </w:r>
    </w:p>
    <w:p w14:paraId="36E8D2D9" w14:textId="77777777" w:rsidR="00322CD3" w:rsidRPr="00322CD3" w:rsidRDefault="00322CD3" w:rsidP="00322CD3">
      <w:r w:rsidRPr="00322CD3">
        <w:t>The organisation is committed to ensuring that no employee is:</w:t>
      </w:r>
    </w:p>
    <w:p w14:paraId="1CED9139" w14:textId="77777777" w:rsidR="00322CD3" w:rsidRPr="00322CD3" w:rsidRDefault="00322CD3" w:rsidP="00322CD3">
      <w:pPr>
        <w:numPr>
          <w:ilvl w:val="0"/>
          <w:numId w:val="14"/>
        </w:numPr>
      </w:pPr>
      <w:r w:rsidRPr="00322CD3">
        <w:t>treated unfavourably,</w:t>
      </w:r>
    </w:p>
    <w:p w14:paraId="60E8E8A2" w14:textId="77777777" w:rsidR="00322CD3" w:rsidRPr="00322CD3" w:rsidRDefault="00322CD3" w:rsidP="00322CD3">
      <w:pPr>
        <w:numPr>
          <w:ilvl w:val="0"/>
          <w:numId w:val="14"/>
        </w:numPr>
      </w:pPr>
      <w:r w:rsidRPr="00322CD3">
        <w:t>disadvantaged, or</w:t>
      </w:r>
    </w:p>
    <w:p w14:paraId="62318024" w14:textId="77777777" w:rsidR="00322CD3" w:rsidRPr="00322CD3" w:rsidRDefault="00322CD3" w:rsidP="00322CD3">
      <w:pPr>
        <w:numPr>
          <w:ilvl w:val="0"/>
          <w:numId w:val="14"/>
        </w:numPr>
      </w:pPr>
      <w:r w:rsidRPr="00322CD3">
        <w:t>subjected to less favourable terms</w:t>
      </w:r>
    </w:p>
    <w:p w14:paraId="200DD77F" w14:textId="77777777" w:rsidR="00322CD3" w:rsidRPr="00322CD3" w:rsidRDefault="00322CD3" w:rsidP="00322CD3">
      <w:r w:rsidRPr="00322CD3">
        <w:t>because of pregnancy, maternity leave, breastfeeding, or pregnancy</w:t>
      </w:r>
      <w:r w:rsidRPr="00322CD3">
        <w:noBreakHyphen/>
        <w:t>related illness.</w:t>
      </w:r>
    </w:p>
    <w:p w14:paraId="4E10E4A0" w14:textId="77777777" w:rsidR="00322CD3" w:rsidRPr="00322CD3" w:rsidRDefault="00322CD3" w:rsidP="00322CD3">
      <w:r w:rsidRPr="00322CD3">
        <w:t xml:space="preserve">All decisions taken under this policy will be </w:t>
      </w:r>
      <w:r w:rsidRPr="00322CD3">
        <w:rPr>
          <w:b/>
          <w:bCs/>
        </w:rPr>
        <w:t>objective, proportionate, evidence</w:t>
      </w:r>
      <w:r w:rsidRPr="00322CD3">
        <w:rPr>
          <w:b/>
          <w:bCs/>
        </w:rPr>
        <w:noBreakHyphen/>
        <w:t>based</w:t>
      </w:r>
      <w:r w:rsidRPr="00322CD3">
        <w:t xml:space="preserve">, and </w:t>
      </w:r>
      <w:r w:rsidRPr="00322CD3">
        <w:rPr>
          <w:b/>
          <w:bCs/>
        </w:rPr>
        <w:t>consistent with Equality Act</w:t>
      </w:r>
      <w:r w:rsidRPr="00322CD3">
        <w:rPr>
          <w:rFonts w:ascii="Arial" w:hAnsi="Arial" w:cs="Arial"/>
          <w:b/>
          <w:bCs/>
        </w:rPr>
        <w:t> </w:t>
      </w:r>
      <w:r w:rsidRPr="00322CD3">
        <w:rPr>
          <w:b/>
          <w:bCs/>
        </w:rPr>
        <w:t>2010 obligations</w:t>
      </w:r>
      <w:r w:rsidRPr="00322CD3">
        <w:t>.</w:t>
      </w:r>
    </w:p>
    <w:p w14:paraId="3F5999E8" w14:textId="77777777" w:rsidR="00B47130" w:rsidRDefault="00B47130"/>
    <w:sectPr w:rsidR="00B471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01F4"/>
    <w:multiLevelType w:val="multilevel"/>
    <w:tmpl w:val="3AC01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97EF9"/>
    <w:multiLevelType w:val="multilevel"/>
    <w:tmpl w:val="B82C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86D00"/>
    <w:multiLevelType w:val="multilevel"/>
    <w:tmpl w:val="F15E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1920A1"/>
    <w:multiLevelType w:val="multilevel"/>
    <w:tmpl w:val="F952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3D1BE4"/>
    <w:multiLevelType w:val="multilevel"/>
    <w:tmpl w:val="3FE2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350E67"/>
    <w:multiLevelType w:val="multilevel"/>
    <w:tmpl w:val="6E5A0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930764"/>
    <w:multiLevelType w:val="multilevel"/>
    <w:tmpl w:val="67023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F632B5"/>
    <w:multiLevelType w:val="multilevel"/>
    <w:tmpl w:val="26B0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431127"/>
    <w:multiLevelType w:val="multilevel"/>
    <w:tmpl w:val="703C0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5640B5"/>
    <w:multiLevelType w:val="multilevel"/>
    <w:tmpl w:val="2612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FE4D5D"/>
    <w:multiLevelType w:val="multilevel"/>
    <w:tmpl w:val="52A2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F91F15"/>
    <w:multiLevelType w:val="multilevel"/>
    <w:tmpl w:val="350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CB539A"/>
    <w:multiLevelType w:val="multilevel"/>
    <w:tmpl w:val="E028E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FC591D"/>
    <w:multiLevelType w:val="multilevel"/>
    <w:tmpl w:val="DB9A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4106247">
    <w:abstractNumId w:val="10"/>
  </w:num>
  <w:num w:numId="2" w16cid:durableId="217859153">
    <w:abstractNumId w:val="8"/>
  </w:num>
  <w:num w:numId="3" w16cid:durableId="1976716784">
    <w:abstractNumId w:val="4"/>
  </w:num>
  <w:num w:numId="4" w16cid:durableId="1074931575">
    <w:abstractNumId w:val="9"/>
  </w:num>
  <w:num w:numId="5" w16cid:durableId="593587144">
    <w:abstractNumId w:val="6"/>
  </w:num>
  <w:num w:numId="6" w16cid:durableId="1351831332">
    <w:abstractNumId w:val="5"/>
  </w:num>
  <w:num w:numId="7" w16cid:durableId="1337462226">
    <w:abstractNumId w:val="12"/>
  </w:num>
  <w:num w:numId="8" w16cid:durableId="997266775">
    <w:abstractNumId w:val="11"/>
  </w:num>
  <w:num w:numId="9" w16cid:durableId="1832983793">
    <w:abstractNumId w:val="13"/>
  </w:num>
  <w:num w:numId="10" w16cid:durableId="1059011871">
    <w:abstractNumId w:val="0"/>
  </w:num>
  <w:num w:numId="11" w16cid:durableId="939027097">
    <w:abstractNumId w:val="1"/>
  </w:num>
  <w:num w:numId="12" w16cid:durableId="130560890">
    <w:abstractNumId w:val="7"/>
  </w:num>
  <w:num w:numId="13" w16cid:durableId="1112748692">
    <w:abstractNumId w:val="2"/>
  </w:num>
  <w:num w:numId="14" w16cid:durableId="944657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CD3"/>
    <w:rsid w:val="00190130"/>
    <w:rsid w:val="00322CD3"/>
    <w:rsid w:val="004F32AB"/>
    <w:rsid w:val="00B47130"/>
    <w:rsid w:val="00C14CD0"/>
    <w:rsid w:val="00EE4609"/>
    <w:rsid w:val="00FC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1E5BF"/>
  <w15:chartTrackingRefBased/>
  <w15:docId w15:val="{2C80C666-3A1A-46CA-8709-4E39ADD50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2C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C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C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C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C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C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C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C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C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C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C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C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C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C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C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C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C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C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C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C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C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C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C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C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C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C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C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C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CD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22C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2C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 salter</dc:creator>
  <cp:keywords/>
  <dc:description/>
  <cp:lastModifiedBy>nik salter</cp:lastModifiedBy>
  <cp:revision>3</cp:revision>
  <cp:lastPrinted>2026-04-14T11:15:00Z</cp:lastPrinted>
  <dcterms:created xsi:type="dcterms:W3CDTF">2026-04-14T11:13:00Z</dcterms:created>
  <dcterms:modified xsi:type="dcterms:W3CDTF">2026-05-11T09:06:00Z</dcterms:modified>
</cp:coreProperties>
</file>