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1FE0D" w14:textId="77777777" w:rsidR="002F47B9" w:rsidRPr="002F47B9" w:rsidRDefault="002F47B9" w:rsidP="002F47B9">
      <w:pPr>
        <w:rPr>
          <w:b/>
          <w:bCs/>
        </w:rPr>
      </w:pPr>
      <w:r w:rsidRPr="002F47B9">
        <w:rPr>
          <w:b/>
          <w:bCs/>
        </w:rPr>
        <w:t>Domestic Abuse and Sexual Violence Policy</w:t>
      </w:r>
    </w:p>
    <w:p w14:paraId="276C1722" w14:textId="77777777" w:rsidR="002F47B9" w:rsidRPr="002F47B9" w:rsidRDefault="002F47B9" w:rsidP="002F47B9">
      <w:r w:rsidRPr="002F47B9">
        <w:rPr>
          <w:b/>
          <w:bCs/>
        </w:rPr>
        <w:t>Watcombe Children’s Centre Nursery</w:t>
      </w:r>
      <w:r w:rsidRPr="002F47B9">
        <w:br/>
      </w:r>
      <w:r w:rsidRPr="002F47B9">
        <w:rPr>
          <w:b/>
          <w:bCs/>
        </w:rPr>
        <w:t>Reviewed: April</w:t>
      </w:r>
      <w:r w:rsidRPr="002F47B9">
        <w:rPr>
          <w:rFonts w:ascii="Arial" w:hAnsi="Arial" w:cs="Arial"/>
          <w:b/>
          <w:bCs/>
        </w:rPr>
        <w:t> </w:t>
      </w:r>
      <w:r w:rsidRPr="002F47B9">
        <w:rPr>
          <w:b/>
          <w:bCs/>
        </w:rPr>
        <w:t>2026</w:t>
      </w:r>
    </w:p>
    <w:p w14:paraId="78C04818" w14:textId="77777777" w:rsidR="002F47B9" w:rsidRPr="002F47B9" w:rsidRDefault="002F47B9" w:rsidP="002F47B9">
      <w:pPr>
        <w:rPr>
          <w:b/>
          <w:bCs/>
        </w:rPr>
      </w:pPr>
      <w:r w:rsidRPr="002F47B9">
        <w:rPr>
          <w:b/>
          <w:bCs/>
        </w:rPr>
        <w:t>1. Policy Statement</w:t>
      </w:r>
    </w:p>
    <w:p w14:paraId="039AAB45" w14:textId="77777777" w:rsidR="002F47B9" w:rsidRPr="002F47B9" w:rsidRDefault="002F47B9" w:rsidP="002F47B9">
      <w:r w:rsidRPr="002F47B9">
        <w:t>Watcombe Children’s Centre Nursery (“the setting”) recognises that domestic abuse and sexual violence are serious issues that can affect employees, children and families in all communities. Any employee may be impacted as a survivor, someone currently experiencing abuse, someone historically affected, or (in some cases) a perpetrator.</w:t>
      </w:r>
    </w:p>
    <w:p w14:paraId="5FA934EE" w14:textId="77777777" w:rsidR="002F47B9" w:rsidRPr="002F47B9" w:rsidRDefault="002F47B9" w:rsidP="002F47B9">
      <w:r w:rsidRPr="002F47B9">
        <w:t xml:space="preserve">The setting has </w:t>
      </w:r>
      <w:r w:rsidRPr="002F47B9">
        <w:rPr>
          <w:b/>
          <w:bCs/>
        </w:rPr>
        <w:t>zero tolerance</w:t>
      </w:r>
      <w:r w:rsidRPr="002F47B9">
        <w:t xml:space="preserve"> for domestic abuse and sexual violence in any form. We are committed to creating a workplace culture where employees feel </w:t>
      </w:r>
      <w:r w:rsidRPr="002F47B9">
        <w:rPr>
          <w:b/>
          <w:bCs/>
        </w:rPr>
        <w:t>safe, respected, supported and believed</w:t>
      </w:r>
      <w:r w:rsidRPr="002F47B9">
        <w:t xml:space="preserve">, and where abuse is recognised as a </w:t>
      </w:r>
      <w:r w:rsidRPr="002F47B9">
        <w:rPr>
          <w:b/>
          <w:bCs/>
        </w:rPr>
        <w:t>safeguarding, equality and workplace health and safety issue</w:t>
      </w:r>
      <w:r w:rsidRPr="002F47B9">
        <w:t>.</w:t>
      </w:r>
    </w:p>
    <w:p w14:paraId="79607782" w14:textId="77777777" w:rsidR="002F47B9" w:rsidRPr="002F47B9" w:rsidRDefault="002F47B9" w:rsidP="002F47B9">
      <w:r w:rsidRPr="002F47B9">
        <w:t xml:space="preserve">Employees who disclose domestic abuse or sexual violence will be treated with </w:t>
      </w:r>
      <w:r w:rsidRPr="002F47B9">
        <w:rPr>
          <w:b/>
          <w:bCs/>
        </w:rPr>
        <w:t>compassion, dignity and confidentiality</w:t>
      </w:r>
      <w:r w:rsidRPr="002F47B9">
        <w:t xml:space="preserve"> and will receive appropriate support, including referral to specialist services where required. No employee will be treated less favourably for disclosing abuse.</w:t>
      </w:r>
    </w:p>
    <w:p w14:paraId="04D5A965" w14:textId="77777777" w:rsidR="002F47B9" w:rsidRPr="002F47B9" w:rsidRDefault="002F47B9" w:rsidP="002F47B9">
      <w:r w:rsidRPr="002F47B9">
        <w:t>The setting also recognises its safeguarding responsibility towards children who may be affected by domestic abuse and will act in accordance with safeguarding legislation and statutory guidance.</w:t>
      </w:r>
    </w:p>
    <w:p w14:paraId="13D04237" w14:textId="77777777" w:rsidR="002F47B9" w:rsidRPr="002F47B9" w:rsidRDefault="00AB6044" w:rsidP="002F47B9">
      <w:r>
        <w:pict w14:anchorId="0DD16292">
          <v:rect id="_x0000_i1025" style="width:0;height:1.5pt" o:hralign="center" o:hrstd="t" o:hr="t" fillcolor="#a0a0a0" stroked="f"/>
        </w:pict>
      </w:r>
    </w:p>
    <w:p w14:paraId="3788E623" w14:textId="77777777" w:rsidR="002F47B9" w:rsidRPr="002F47B9" w:rsidRDefault="002F47B9" w:rsidP="002F47B9">
      <w:pPr>
        <w:rPr>
          <w:b/>
          <w:bCs/>
        </w:rPr>
      </w:pPr>
      <w:r w:rsidRPr="002F47B9">
        <w:rPr>
          <w:b/>
          <w:bCs/>
        </w:rPr>
        <w:t>2. Legal Framework and Principles</w:t>
      </w:r>
    </w:p>
    <w:p w14:paraId="19F1A25C" w14:textId="77777777" w:rsidR="002F47B9" w:rsidRPr="002F47B9" w:rsidRDefault="002F47B9" w:rsidP="002F47B9">
      <w:r w:rsidRPr="002F47B9">
        <w:t>This policy reflects and supports the following duties and principles:</w:t>
      </w:r>
    </w:p>
    <w:p w14:paraId="65EE6E7F" w14:textId="77777777" w:rsidR="002F47B9" w:rsidRPr="002F47B9" w:rsidRDefault="002F47B9" w:rsidP="002F47B9">
      <w:pPr>
        <w:numPr>
          <w:ilvl w:val="0"/>
          <w:numId w:val="1"/>
        </w:numPr>
      </w:pPr>
      <w:r w:rsidRPr="002F47B9">
        <w:t xml:space="preserve">The </w:t>
      </w:r>
      <w:r w:rsidRPr="002F47B9">
        <w:rPr>
          <w:b/>
          <w:bCs/>
        </w:rPr>
        <w:t>Domestic Abuse Act</w:t>
      </w:r>
      <w:r w:rsidRPr="002F47B9">
        <w:rPr>
          <w:rFonts w:ascii="Arial" w:hAnsi="Arial" w:cs="Arial"/>
          <w:b/>
          <w:bCs/>
        </w:rPr>
        <w:t> </w:t>
      </w:r>
      <w:r w:rsidRPr="002F47B9">
        <w:rPr>
          <w:b/>
          <w:bCs/>
        </w:rPr>
        <w:t>2021</w:t>
      </w:r>
      <w:r w:rsidRPr="002F47B9">
        <w:t>, which defines domestic abuse and recognises coercive control, financial abuse and psychological abuse.</w:t>
      </w:r>
    </w:p>
    <w:p w14:paraId="0711FE7E" w14:textId="77777777" w:rsidR="002F47B9" w:rsidRPr="002F47B9" w:rsidRDefault="002F47B9" w:rsidP="002F47B9">
      <w:pPr>
        <w:numPr>
          <w:ilvl w:val="0"/>
          <w:numId w:val="1"/>
        </w:numPr>
      </w:pPr>
      <w:r w:rsidRPr="002F47B9">
        <w:t xml:space="preserve">The </w:t>
      </w:r>
      <w:r w:rsidRPr="002F47B9">
        <w:rPr>
          <w:b/>
          <w:bCs/>
        </w:rPr>
        <w:t>Equality Act</w:t>
      </w:r>
      <w:r w:rsidRPr="002F47B9">
        <w:rPr>
          <w:rFonts w:ascii="Arial" w:hAnsi="Arial" w:cs="Arial"/>
          <w:b/>
          <w:bCs/>
        </w:rPr>
        <w:t> </w:t>
      </w:r>
      <w:r w:rsidRPr="002F47B9">
        <w:rPr>
          <w:b/>
          <w:bCs/>
        </w:rPr>
        <w:t>2010</w:t>
      </w:r>
      <w:r w:rsidRPr="002F47B9">
        <w:t>, which protects employees from discrimination, harassment and victimisation, including where the impact of domestic abuse intersects with protected characteristics such as sex, disability, pregnancy, race, sexual orientation or gender reassignment.</w:t>
      </w:r>
    </w:p>
    <w:p w14:paraId="585CE104" w14:textId="77777777" w:rsidR="002F47B9" w:rsidRPr="002F47B9" w:rsidRDefault="002F47B9" w:rsidP="002F47B9">
      <w:pPr>
        <w:numPr>
          <w:ilvl w:val="0"/>
          <w:numId w:val="1"/>
        </w:numPr>
      </w:pPr>
      <w:r w:rsidRPr="002F47B9">
        <w:t xml:space="preserve">The </w:t>
      </w:r>
      <w:r w:rsidRPr="002F47B9">
        <w:rPr>
          <w:b/>
          <w:bCs/>
        </w:rPr>
        <w:t>Worker Protection (Amendment of Equality Act 2010) Act</w:t>
      </w:r>
      <w:r w:rsidRPr="002F47B9">
        <w:rPr>
          <w:rFonts w:ascii="Arial" w:hAnsi="Arial" w:cs="Arial"/>
          <w:b/>
          <w:bCs/>
        </w:rPr>
        <w:t> </w:t>
      </w:r>
      <w:r w:rsidRPr="002F47B9">
        <w:rPr>
          <w:b/>
          <w:bCs/>
        </w:rPr>
        <w:t>2023</w:t>
      </w:r>
      <w:r w:rsidRPr="002F47B9">
        <w:t xml:space="preserve">, introducing a </w:t>
      </w:r>
      <w:r w:rsidRPr="002F47B9">
        <w:rPr>
          <w:b/>
          <w:bCs/>
        </w:rPr>
        <w:t>proactive duty on employers to take reasonable steps to prevent sexual harassment</w:t>
      </w:r>
      <w:r w:rsidRPr="002F47B9">
        <w:t>, including where harassment may arise through domestic abuse that impacts the workplace.</w:t>
      </w:r>
    </w:p>
    <w:p w14:paraId="7E314DF6" w14:textId="77777777" w:rsidR="002F47B9" w:rsidRPr="002F47B9" w:rsidRDefault="002F47B9" w:rsidP="002F47B9">
      <w:pPr>
        <w:numPr>
          <w:ilvl w:val="0"/>
          <w:numId w:val="1"/>
        </w:numPr>
      </w:pPr>
      <w:r w:rsidRPr="002F47B9">
        <w:t xml:space="preserve">The employer’s </w:t>
      </w:r>
      <w:r w:rsidRPr="002F47B9">
        <w:rPr>
          <w:b/>
          <w:bCs/>
        </w:rPr>
        <w:t>duty of care</w:t>
      </w:r>
      <w:r w:rsidRPr="002F47B9">
        <w:t xml:space="preserve"> under health and safety law to provide a safe working environment.</w:t>
      </w:r>
    </w:p>
    <w:p w14:paraId="4488CBB4" w14:textId="33EF826B" w:rsidR="002F47B9" w:rsidRPr="002F47B9" w:rsidRDefault="002F47B9" w:rsidP="002F47B9">
      <w:pPr>
        <w:numPr>
          <w:ilvl w:val="0"/>
          <w:numId w:val="1"/>
        </w:numPr>
      </w:pPr>
      <w:proofErr w:type="spellStart"/>
      <w:r w:rsidRPr="002F47B9">
        <w:rPr>
          <w:b/>
          <w:bCs/>
        </w:rPr>
        <w:t>Acas</w:t>
      </w:r>
      <w:proofErr w:type="spellEnd"/>
      <w:r w:rsidRPr="002F47B9">
        <w:rPr>
          <w:b/>
          <w:bCs/>
        </w:rPr>
        <w:t xml:space="preserve"> guidance</w:t>
      </w:r>
      <w:r w:rsidRPr="002F47B9">
        <w:t xml:space="preserve">, which confirms domestic abuse is a workplace issue and that employers should support affected employees through flexible, confidential and safe arrangements. </w:t>
      </w:r>
    </w:p>
    <w:p w14:paraId="4EFBA39D" w14:textId="77777777" w:rsidR="002F47B9" w:rsidRPr="002F47B9" w:rsidRDefault="00AB6044" w:rsidP="002F47B9">
      <w:r>
        <w:pict w14:anchorId="34BF3363">
          <v:rect id="_x0000_i1026" style="width:0;height:1.5pt" o:hralign="center" o:hrstd="t" o:hr="t" fillcolor="#a0a0a0" stroked="f"/>
        </w:pict>
      </w:r>
    </w:p>
    <w:p w14:paraId="26C0951B" w14:textId="77777777" w:rsidR="002F47B9" w:rsidRPr="002F47B9" w:rsidRDefault="002F47B9" w:rsidP="002F47B9">
      <w:pPr>
        <w:rPr>
          <w:b/>
          <w:bCs/>
        </w:rPr>
      </w:pPr>
      <w:r w:rsidRPr="002F47B9">
        <w:rPr>
          <w:b/>
          <w:bCs/>
        </w:rPr>
        <w:t>3. Definition of Domestic Abuse</w:t>
      </w:r>
    </w:p>
    <w:p w14:paraId="4524E2D5" w14:textId="77777777" w:rsidR="002F47B9" w:rsidRPr="002F47B9" w:rsidRDefault="002F47B9" w:rsidP="002F47B9">
      <w:r w:rsidRPr="002F47B9">
        <w:lastRenderedPageBreak/>
        <w:t xml:space="preserve">For the purposes of this policy, </w:t>
      </w:r>
      <w:r w:rsidRPr="002F47B9">
        <w:rPr>
          <w:b/>
          <w:bCs/>
        </w:rPr>
        <w:t>domestic abuse</w:t>
      </w:r>
      <w:r w:rsidRPr="002F47B9">
        <w:t xml:space="preserve"> is defined as:</w:t>
      </w:r>
    </w:p>
    <w:p w14:paraId="331EDDCC" w14:textId="77777777" w:rsidR="002F47B9" w:rsidRPr="002F47B9" w:rsidRDefault="002F47B9" w:rsidP="002F47B9">
      <w:r w:rsidRPr="002F47B9">
        <w:t>Any incident or pattern of incidents of abusive behaviour between individuals aged 16 or over who are personally connected.</w:t>
      </w:r>
    </w:p>
    <w:p w14:paraId="422F9B79" w14:textId="77777777" w:rsidR="002F47B9" w:rsidRPr="002F47B9" w:rsidRDefault="002F47B9" w:rsidP="002F47B9">
      <w:r w:rsidRPr="002F47B9">
        <w:t>Abusive behaviour may include, but is not limited to:</w:t>
      </w:r>
    </w:p>
    <w:p w14:paraId="376C4BEC" w14:textId="77777777" w:rsidR="002F47B9" w:rsidRPr="002F47B9" w:rsidRDefault="002F47B9" w:rsidP="002F47B9">
      <w:pPr>
        <w:numPr>
          <w:ilvl w:val="0"/>
          <w:numId w:val="2"/>
        </w:numPr>
      </w:pPr>
      <w:r w:rsidRPr="002F47B9">
        <w:t>physical abuse</w:t>
      </w:r>
    </w:p>
    <w:p w14:paraId="50A963D7" w14:textId="77777777" w:rsidR="002F47B9" w:rsidRPr="002F47B9" w:rsidRDefault="002F47B9" w:rsidP="002F47B9">
      <w:pPr>
        <w:numPr>
          <w:ilvl w:val="0"/>
          <w:numId w:val="2"/>
        </w:numPr>
      </w:pPr>
      <w:r w:rsidRPr="002F47B9">
        <w:t>sexual abuse</w:t>
      </w:r>
    </w:p>
    <w:p w14:paraId="0D681769" w14:textId="77777777" w:rsidR="002F47B9" w:rsidRPr="002F47B9" w:rsidRDefault="002F47B9" w:rsidP="002F47B9">
      <w:pPr>
        <w:numPr>
          <w:ilvl w:val="0"/>
          <w:numId w:val="2"/>
        </w:numPr>
      </w:pPr>
      <w:r w:rsidRPr="002F47B9">
        <w:t>violent or threatening behaviour</w:t>
      </w:r>
    </w:p>
    <w:p w14:paraId="6D56C4A0" w14:textId="77777777" w:rsidR="002F47B9" w:rsidRPr="002F47B9" w:rsidRDefault="002F47B9" w:rsidP="002F47B9">
      <w:pPr>
        <w:numPr>
          <w:ilvl w:val="0"/>
          <w:numId w:val="2"/>
        </w:numPr>
      </w:pPr>
      <w:r w:rsidRPr="002F47B9">
        <w:t>controlling or coercive behaviour</w:t>
      </w:r>
    </w:p>
    <w:p w14:paraId="34C211C8" w14:textId="77777777" w:rsidR="002F47B9" w:rsidRPr="002F47B9" w:rsidRDefault="002F47B9" w:rsidP="002F47B9">
      <w:pPr>
        <w:numPr>
          <w:ilvl w:val="0"/>
          <w:numId w:val="2"/>
        </w:numPr>
      </w:pPr>
      <w:r w:rsidRPr="002F47B9">
        <w:t>financial or economic abuse</w:t>
      </w:r>
    </w:p>
    <w:p w14:paraId="1430EF9D" w14:textId="77777777" w:rsidR="002F47B9" w:rsidRPr="002F47B9" w:rsidRDefault="002F47B9" w:rsidP="002F47B9">
      <w:pPr>
        <w:numPr>
          <w:ilvl w:val="0"/>
          <w:numId w:val="2"/>
        </w:numPr>
      </w:pPr>
      <w:r w:rsidRPr="002F47B9">
        <w:t>emotional, psychological or verbal abuse</w:t>
      </w:r>
    </w:p>
    <w:p w14:paraId="3465183A" w14:textId="77777777" w:rsidR="002F47B9" w:rsidRPr="002F47B9" w:rsidRDefault="002F47B9" w:rsidP="002F47B9">
      <w:r w:rsidRPr="002F47B9">
        <w:t>This definition includes so</w:t>
      </w:r>
      <w:r w:rsidRPr="002F47B9">
        <w:noBreakHyphen/>
        <w:t>called “honour</w:t>
      </w:r>
      <w:r w:rsidRPr="002F47B9">
        <w:noBreakHyphen/>
        <w:t>based” abuse, forced marriage and female genital mutilation (FGM). Domestic abuse can affect people of all genders, sexual orientations, ethnicities, religions, ages and backgrounds.</w:t>
      </w:r>
    </w:p>
    <w:p w14:paraId="255F39C5" w14:textId="77777777" w:rsidR="002F47B9" w:rsidRPr="002F47B9" w:rsidRDefault="00AB6044" w:rsidP="002F47B9">
      <w:r>
        <w:pict w14:anchorId="26232738">
          <v:rect id="_x0000_i1027" style="width:0;height:1.5pt" o:hralign="center" o:hrstd="t" o:hr="t" fillcolor="#a0a0a0" stroked="f"/>
        </w:pict>
      </w:r>
    </w:p>
    <w:p w14:paraId="51380618" w14:textId="77777777" w:rsidR="002F47B9" w:rsidRPr="002F47B9" w:rsidRDefault="002F47B9" w:rsidP="002F47B9">
      <w:pPr>
        <w:rPr>
          <w:b/>
          <w:bCs/>
        </w:rPr>
      </w:pPr>
      <w:r w:rsidRPr="002F47B9">
        <w:rPr>
          <w:b/>
          <w:bCs/>
        </w:rPr>
        <w:t>4. Identifying Domestic Abuse</w:t>
      </w:r>
    </w:p>
    <w:p w14:paraId="6D4EA427" w14:textId="77777777" w:rsidR="002F47B9" w:rsidRPr="002F47B9" w:rsidRDefault="002F47B9" w:rsidP="002F47B9">
      <w:r w:rsidRPr="002F47B9">
        <w:t>The setting acknowledges that it is for the individual to recognise and disclose abuse. However, indicators that an employee may be experiencing domestic abuse can include:</w:t>
      </w:r>
    </w:p>
    <w:p w14:paraId="7CFC5969" w14:textId="77777777" w:rsidR="002F47B9" w:rsidRPr="002F47B9" w:rsidRDefault="002F47B9" w:rsidP="002F47B9">
      <w:pPr>
        <w:numPr>
          <w:ilvl w:val="0"/>
          <w:numId w:val="3"/>
        </w:numPr>
      </w:pPr>
      <w:r w:rsidRPr="002F47B9">
        <w:t>Disclosure to a colleague or manager</w:t>
      </w:r>
    </w:p>
    <w:p w14:paraId="77FF0B0D" w14:textId="77777777" w:rsidR="002F47B9" w:rsidRPr="002F47B9" w:rsidRDefault="002F47B9" w:rsidP="002F47B9">
      <w:pPr>
        <w:numPr>
          <w:ilvl w:val="0"/>
          <w:numId w:val="3"/>
        </w:numPr>
      </w:pPr>
      <w:r w:rsidRPr="002F47B9">
        <w:t>Information provided by a third party</w:t>
      </w:r>
    </w:p>
    <w:p w14:paraId="0E57DFF2" w14:textId="77777777" w:rsidR="002F47B9" w:rsidRPr="002F47B9" w:rsidRDefault="002F47B9" w:rsidP="002F47B9">
      <w:pPr>
        <w:numPr>
          <w:ilvl w:val="0"/>
          <w:numId w:val="3"/>
        </w:numPr>
      </w:pPr>
      <w:r w:rsidRPr="002F47B9">
        <w:t>Unexplained injuries or visible distress</w:t>
      </w:r>
    </w:p>
    <w:p w14:paraId="5C3701E2" w14:textId="77777777" w:rsidR="002F47B9" w:rsidRPr="002F47B9" w:rsidRDefault="002F47B9" w:rsidP="002F47B9">
      <w:pPr>
        <w:numPr>
          <w:ilvl w:val="0"/>
          <w:numId w:val="3"/>
        </w:numPr>
      </w:pPr>
      <w:r w:rsidRPr="002F47B9">
        <w:t>Significant changes in behaviour or performance</w:t>
      </w:r>
    </w:p>
    <w:p w14:paraId="45501311" w14:textId="77777777" w:rsidR="002F47B9" w:rsidRPr="002F47B9" w:rsidRDefault="002F47B9" w:rsidP="002F47B9">
      <w:pPr>
        <w:numPr>
          <w:ilvl w:val="0"/>
          <w:numId w:val="3"/>
        </w:numPr>
      </w:pPr>
      <w:r w:rsidRPr="002F47B9">
        <w:t>Increased or erratic absence or lateness</w:t>
      </w:r>
    </w:p>
    <w:p w14:paraId="2BF85675" w14:textId="77777777" w:rsidR="002F47B9" w:rsidRPr="002F47B9" w:rsidRDefault="002F47B9" w:rsidP="002F47B9">
      <w:pPr>
        <w:numPr>
          <w:ilvl w:val="0"/>
          <w:numId w:val="3"/>
        </w:numPr>
      </w:pPr>
      <w:r w:rsidRPr="002F47B9">
        <w:t>Frequent personal calls, harassment or stalking impacting work</w:t>
      </w:r>
    </w:p>
    <w:p w14:paraId="711993D4" w14:textId="77777777" w:rsidR="002F47B9" w:rsidRPr="002F47B9" w:rsidRDefault="002F47B9" w:rsidP="002F47B9">
      <w:r w:rsidRPr="002F47B9">
        <w:t xml:space="preserve">Managers must respond </w:t>
      </w:r>
      <w:r w:rsidRPr="002F47B9">
        <w:rPr>
          <w:b/>
          <w:bCs/>
        </w:rPr>
        <w:t>supportively and non</w:t>
      </w:r>
      <w:r w:rsidRPr="002F47B9">
        <w:rPr>
          <w:b/>
          <w:bCs/>
        </w:rPr>
        <w:noBreakHyphen/>
        <w:t>judgementally</w:t>
      </w:r>
      <w:r w:rsidRPr="002F47B9">
        <w:t>, without pressuring an employee to disclose more than they wish.</w:t>
      </w:r>
    </w:p>
    <w:p w14:paraId="7D49173C" w14:textId="77777777" w:rsidR="002F47B9" w:rsidRPr="002F47B9" w:rsidRDefault="00AB6044" w:rsidP="002F47B9">
      <w:r>
        <w:pict w14:anchorId="2DA46969">
          <v:rect id="_x0000_i1028" style="width:0;height:1.5pt" o:hralign="center" o:hrstd="t" o:hr="t" fillcolor="#a0a0a0" stroked="f"/>
        </w:pict>
      </w:r>
    </w:p>
    <w:p w14:paraId="780D564C" w14:textId="77777777" w:rsidR="002F47B9" w:rsidRPr="002F47B9" w:rsidRDefault="002F47B9" w:rsidP="002F47B9">
      <w:pPr>
        <w:rPr>
          <w:b/>
          <w:bCs/>
        </w:rPr>
      </w:pPr>
      <w:r w:rsidRPr="002F47B9">
        <w:rPr>
          <w:b/>
          <w:bCs/>
        </w:rPr>
        <w:t>5. Confidentiality and Privacy</w:t>
      </w:r>
    </w:p>
    <w:p w14:paraId="32B4AB67" w14:textId="77777777" w:rsidR="002F47B9" w:rsidRPr="002F47B9" w:rsidRDefault="002F47B9" w:rsidP="002F47B9">
      <w:r w:rsidRPr="002F47B9">
        <w:t xml:space="preserve">The setting respects employees’ right to privacy. Information about domestic abuse will be treated as </w:t>
      </w:r>
      <w:r w:rsidRPr="002F47B9">
        <w:rPr>
          <w:b/>
          <w:bCs/>
        </w:rPr>
        <w:t>strictly confidential</w:t>
      </w:r>
      <w:r w:rsidRPr="002F47B9">
        <w:t xml:space="preserve"> and shared only on a </w:t>
      </w:r>
      <w:r w:rsidRPr="002F47B9">
        <w:rPr>
          <w:b/>
          <w:bCs/>
        </w:rPr>
        <w:t>need</w:t>
      </w:r>
      <w:r w:rsidRPr="002F47B9">
        <w:rPr>
          <w:b/>
          <w:bCs/>
        </w:rPr>
        <w:noBreakHyphen/>
        <w:t>to</w:t>
      </w:r>
      <w:r w:rsidRPr="002F47B9">
        <w:rPr>
          <w:b/>
          <w:bCs/>
        </w:rPr>
        <w:noBreakHyphen/>
        <w:t>know basis</w:t>
      </w:r>
      <w:r w:rsidRPr="002F47B9">
        <w:t>.</w:t>
      </w:r>
    </w:p>
    <w:p w14:paraId="582069C1" w14:textId="77777777" w:rsidR="002F47B9" w:rsidRPr="002F47B9" w:rsidRDefault="002F47B9" w:rsidP="002F47B9">
      <w:r w:rsidRPr="002F47B9">
        <w:t xml:space="preserve">Confidentiality may be broken </w:t>
      </w:r>
      <w:r w:rsidRPr="002F47B9">
        <w:rPr>
          <w:b/>
          <w:bCs/>
        </w:rPr>
        <w:t>only where</w:t>
      </w:r>
      <w:r w:rsidRPr="002F47B9">
        <w:t>:</w:t>
      </w:r>
    </w:p>
    <w:p w14:paraId="6E85FB0F" w14:textId="77777777" w:rsidR="002F47B9" w:rsidRPr="002F47B9" w:rsidRDefault="002F47B9" w:rsidP="002F47B9">
      <w:pPr>
        <w:numPr>
          <w:ilvl w:val="0"/>
          <w:numId w:val="4"/>
        </w:numPr>
      </w:pPr>
      <w:r w:rsidRPr="002F47B9">
        <w:t>A child or vulnerable adult may be at risk</w:t>
      </w:r>
    </w:p>
    <w:p w14:paraId="24FD6882" w14:textId="77777777" w:rsidR="002F47B9" w:rsidRPr="002F47B9" w:rsidRDefault="002F47B9" w:rsidP="002F47B9">
      <w:pPr>
        <w:numPr>
          <w:ilvl w:val="0"/>
          <w:numId w:val="4"/>
        </w:numPr>
      </w:pPr>
      <w:r w:rsidRPr="002F47B9">
        <w:t>There are serious health and safety concerns</w:t>
      </w:r>
    </w:p>
    <w:p w14:paraId="289F1905" w14:textId="77777777" w:rsidR="002F47B9" w:rsidRPr="002F47B9" w:rsidRDefault="002F47B9" w:rsidP="002F47B9">
      <w:pPr>
        <w:numPr>
          <w:ilvl w:val="0"/>
          <w:numId w:val="4"/>
        </w:numPr>
      </w:pPr>
      <w:r w:rsidRPr="002F47B9">
        <w:t>Disclosure is required by law</w:t>
      </w:r>
    </w:p>
    <w:p w14:paraId="7A8FADD4" w14:textId="77777777" w:rsidR="002F47B9" w:rsidRPr="002F47B9" w:rsidRDefault="002F47B9" w:rsidP="002F47B9">
      <w:r w:rsidRPr="002F47B9">
        <w:lastRenderedPageBreak/>
        <w:t>All records will be stored securely. Absences related to domestic abuse will not be recorded in a way that disadvantages the employee. Any breach of confidentiality will be treated as a disciplinary matter.</w:t>
      </w:r>
    </w:p>
    <w:p w14:paraId="750C961F" w14:textId="77777777" w:rsidR="002F47B9" w:rsidRPr="002F47B9" w:rsidRDefault="00AB6044" w:rsidP="002F47B9">
      <w:r>
        <w:pict w14:anchorId="176CA15C">
          <v:rect id="_x0000_i1029" style="width:0;height:1.5pt" o:hralign="center" o:hrstd="t" o:hr="t" fillcolor="#a0a0a0" stroked="f"/>
        </w:pict>
      </w:r>
    </w:p>
    <w:p w14:paraId="7EE82A0E" w14:textId="77777777" w:rsidR="002F47B9" w:rsidRPr="002F47B9" w:rsidRDefault="002F47B9" w:rsidP="002F47B9">
      <w:pPr>
        <w:rPr>
          <w:b/>
          <w:bCs/>
        </w:rPr>
      </w:pPr>
      <w:r w:rsidRPr="002F47B9">
        <w:rPr>
          <w:b/>
          <w:bCs/>
        </w:rPr>
        <w:t>6. Support for Employees Experiencing Abuse</w:t>
      </w:r>
    </w:p>
    <w:p w14:paraId="2BA25299" w14:textId="77777777" w:rsidR="002F47B9" w:rsidRPr="002F47B9" w:rsidRDefault="002F47B9" w:rsidP="002F47B9">
      <w:r w:rsidRPr="002F47B9">
        <w:t>The setting recognises that leaving or recovering from abuse is a process rather than a single event. Ongoing support will be offered and reviewed regularly.</w:t>
      </w:r>
    </w:p>
    <w:p w14:paraId="0D4786A3" w14:textId="77777777" w:rsidR="002F47B9" w:rsidRPr="002F47B9" w:rsidRDefault="002F47B9" w:rsidP="002F47B9">
      <w:r w:rsidRPr="002F47B9">
        <w:t>Support may include (subject to individual circumstances):</w:t>
      </w:r>
    </w:p>
    <w:p w14:paraId="0C04C088" w14:textId="77777777" w:rsidR="002F47B9" w:rsidRPr="002F47B9" w:rsidRDefault="002F47B9" w:rsidP="002F47B9">
      <w:pPr>
        <w:numPr>
          <w:ilvl w:val="0"/>
          <w:numId w:val="5"/>
        </w:numPr>
      </w:pPr>
      <w:r w:rsidRPr="002F47B9">
        <w:t>Paid or unpaid special leave for appointments, legal matters, housing, childcare or court</w:t>
      </w:r>
    </w:p>
    <w:p w14:paraId="2D5AE66B" w14:textId="77777777" w:rsidR="002F47B9" w:rsidRPr="002F47B9" w:rsidRDefault="002F47B9" w:rsidP="002F47B9">
      <w:pPr>
        <w:numPr>
          <w:ilvl w:val="0"/>
          <w:numId w:val="5"/>
        </w:numPr>
      </w:pPr>
      <w:r w:rsidRPr="002F47B9">
        <w:t>Flexible working arrangements or temporary adjustments to duties or hours</w:t>
      </w:r>
    </w:p>
    <w:p w14:paraId="13465584" w14:textId="77777777" w:rsidR="002F47B9" w:rsidRPr="002F47B9" w:rsidRDefault="002F47B9" w:rsidP="002F47B9">
      <w:pPr>
        <w:numPr>
          <w:ilvl w:val="0"/>
          <w:numId w:val="5"/>
        </w:numPr>
      </w:pPr>
      <w:r w:rsidRPr="002F47B9">
        <w:t>Changes to work location or role to reduce risk</w:t>
      </w:r>
    </w:p>
    <w:p w14:paraId="0C4B56BD" w14:textId="77777777" w:rsidR="002F47B9" w:rsidRPr="002F47B9" w:rsidRDefault="002F47B9" w:rsidP="002F47B9">
      <w:pPr>
        <w:numPr>
          <w:ilvl w:val="0"/>
          <w:numId w:val="5"/>
        </w:numPr>
      </w:pPr>
      <w:r w:rsidRPr="002F47B9">
        <w:t>Safety measures in the workplace, including communication adjustments</w:t>
      </w:r>
    </w:p>
    <w:p w14:paraId="414B4376" w14:textId="77777777" w:rsidR="002F47B9" w:rsidRPr="002F47B9" w:rsidRDefault="002F47B9" w:rsidP="002F47B9">
      <w:pPr>
        <w:numPr>
          <w:ilvl w:val="0"/>
          <w:numId w:val="5"/>
        </w:numPr>
      </w:pPr>
      <w:r w:rsidRPr="002F47B9">
        <w:t>Access to counselling or specialist support during paid time</w:t>
      </w:r>
    </w:p>
    <w:p w14:paraId="7F67E58C" w14:textId="77777777" w:rsidR="002F47B9" w:rsidRPr="002F47B9" w:rsidRDefault="002F47B9" w:rsidP="002F47B9">
      <w:pPr>
        <w:numPr>
          <w:ilvl w:val="0"/>
          <w:numId w:val="5"/>
        </w:numPr>
      </w:pPr>
      <w:r w:rsidRPr="002F47B9">
        <w:t>Signposting to external specialist agencies</w:t>
      </w:r>
    </w:p>
    <w:p w14:paraId="4FDE2A56" w14:textId="77777777" w:rsidR="002F47B9" w:rsidRPr="002F47B9" w:rsidRDefault="002F47B9" w:rsidP="002F47B9">
      <w:r w:rsidRPr="002F47B9">
        <w:t>Managers will respect employees’ autonomy and their right to make their own decisions.</w:t>
      </w:r>
    </w:p>
    <w:p w14:paraId="190B1676" w14:textId="77777777" w:rsidR="002F47B9" w:rsidRPr="002F47B9" w:rsidRDefault="00AB6044" w:rsidP="002F47B9">
      <w:r>
        <w:pict w14:anchorId="3D771373">
          <v:rect id="_x0000_i1030" style="width:0;height:1.5pt" o:hralign="center" o:hrstd="t" o:hr="t" fillcolor="#a0a0a0" stroked="f"/>
        </w:pict>
      </w:r>
    </w:p>
    <w:p w14:paraId="596971F3" w14:textId="77777777" w:rsidR="002F47B9" w:rsidRPr="002F47B9" w:rsidRDefault="002F47B9" w:rsidP="002F47B9">
      <w:pPr>
        <w:rPr>
          <w:b/>
          <w:bCs/>
        </w:rPr>
      </w:pPr>
      <w:r w:rsidRPr="002F47B9">
        <w:rPr>
          <w:b/>
          <w:bCs/>
        </w:rPr>
        <w:t>7. Safeguarding and Child Protection</w:t>
      </w:r>
    </w:p>
    <w:p w14:paraId="3D456340" w14:textId="77777777" w:rsidR="002F47B9" w:rsidRPr="002F47B9" w:rsidRDefault="002F47B9" w:rsidP="002F47B9">
      <w:r w:rsidRPr="002F47B9">
        <w:t xml:space="preserve">Where domestic abuse affects children, safeguarding procedures must be followed in line with the setting’s </w:t>
      </w:r>
      <w:r w:rsidRPr="002F47B9">
        <w:rPr>
          <w:b/>
          <w:bCs/>
        </w:rPr>
        <w:t>Safeguarding Children and Vulnerable Adults Policy</w:t>
      </w:r>
      <w:r w:rsidRPr="002F47B9">
        <w:t>.</w:t>
      </w:r>
    </w:p>
    <w:p w14:paraId="29FD5E46" w14:textId="77777777" w:rsidR="002F47B9" w:rsidRPr="002F47B9" w:rsidRDefault="002F47B9" w:rsidP="002F47B9">
      <w:r w:rsidRPr="002F47B9">
        <w:t>Staff must understand that domestic abuse is a key indicator of risk to children and that safeguarding responsibilities may override confidentiality.</w:t>
      </w:r>
    </w:p>
    <w:p w14:paraId="78167CF7" w14:textId="77777777" w:rsidR="002F47B9" w:rsidRPr="002F47B9" w:rsidRDefault="00AB6044" w:rsidP="002F47B9">
      <w:r>
        <w:pict w14:anchorId="1C31F221">
          <v:rect id="_x0000_i1031" style="width:0;height:1.5pt" o:hralign="center" o:hrstd="t" o:hr="t" fillcolor="#a0a0a0" stroked="f"/>
        </w:pict>
      </w:r>
    </w:p>
    <w:p w14:paraId="11C51242" w14:textId="77777777" w:rsidR="002F47B9" w:rsidRPr="002F47B9" w:rsidRDefault="002F47B9" w:rsidP="002F47B9">
      <w:pPr>
        <w:rPr>
          <w:b/>
          <w:bCs/>
        </w:rPr>
      </w:pPr>
      <w:r w:rsidRPr="002F47B9">
        <w:rPr>
          <w:b/>
          <w:bCs/>
        </w:rPr>
        <w:t>8. Organisational Responsibilities</w:t>
      </w:r>
    </w:p>
    <w:p w14:paraId="505A31A3" w14:textId="77777777" w:rsidR="002F47B9" w:rsidRPr="002F47B9" w:rsidRDefault="002F47B9" w:rsidP="002F47B9">
      <w:r w:rsidRPr="002F47B9">
        <w:t>The setting will:</w:t>
      </w:r>
    </w:p>
    <w:p w14:paraId="2F2F14E1" w14:textId="77777777" w:rsidR="002F47B9" w:rsidRPr="002F47B9" w:rsidRDefault="002F47B9" w:rsidP="002F47B9">
      <w:pPr>
        <w:numPr>
          <w:ilvl w:val="0"/>
          <w:numId w:val="6"/>
        </w:numPr>
      </w:pPr>
      <w:r w:rsidRPr="002F47B9">
        <w:t>Ensure all employees are aware of this policy at induction and through ongoing communication</w:t>
      </w:r>
    </w:p>
    <w:p w14:paraId="3C40CD56" w14:textId="77777777" w:rsidR="002F47B9" w:rsidRPr="002F47B9" w:rsidRDefault="002F47B9" w:rsidP="002F47B9">
      <w:pPr>
        <w:numPr>
          <w:ilvl w:val="0"/>
          <w:numId w:val="6"/>
        </w:numPr>
      </w:pPr>
      <w:r w:rsidRPr="002F47B9">
        <w:t>Remind staff not to disclose personal information about colleagues</w:t>
      </w:r>
    </w:p>
    <w:p w14:paraId="1D122EAA" w14:textId="77777777" w:rsidR="002F47B9" w:rsidRPr="002F47B9" w:rsidRDefault="002F47B9" w:rsidP="002F47B9">
      <w:pPr>
        <w:numPr>
          <w:ilvl w:val="0"/>
          <w:numId w:val="6"/>
        </w:numPr>
      </w:pPr>
      <w:r w:rsidRPr="002F47B9">
        <w:t xml:space="preserve">Nominate and train at least one member of staff as a </w:t>
      </w:r>
      <w:r w:rsidRPr="002F47B9">
        <w:rPr>
          <w:b/>
          <w:bCs/>
        </w:rPr>
        <w:t>Domestic Abuse Lead</w:t>
      </w:r>
    </w:p>
    <w:p w14:paraId="5D95021A" w14:textId="77777777" w:rsidR="002F47B9" w:rsidRPr="002F47B9" w:rsidRDefault="002F47B9" w:rsidP="002F47B9">
      <w:pPr>
        <w:numPr>
          <w:ilvl w:val="0"/>
          <w:numId w:val="6"/>
        </w:numPr>
      </w:pPr>
      <w:r w:rsidRPr="002F47B9">
        <w:t>Ensure managers receive appropriate training to respond to disclosures safely</w:t>
      </w:r>
    </w:p>
    <w:p w14:paraId="387E9130" w14:textId="77777777" w:rsidR="002F47B9" w:rsidRPr="002F47B9" w:rsidRDefault="002F47B9" w:rsidP="002F47B9">
      <w:pPr>
        <w:numPr>
          <w:ilvl w:val="0"/>
          <w:numId w:val="6"/>
        </w:numPr>
      </w:pPr>
      <w:r w:rsidRPr="002F47B9">
        <w:t>Promote a culture where domestic abuse is understood as unacceptable</w:t>
      </w:r>
    </w:p>
    <w:p w14:paraId="6A94ADEF" w14:textId="77F00443" w:rsidR="002F47B9" w:rsidRPr="002F47B9" w:rsidRDefault="002F47B9" w:rsidP="002F47B9">
      <w:r w:rsidRPr="002F47B9">
        <w:t xml:space="preserve">The setting uses </w:t>
      </w:r>
      <w:r w:rsidRPr="002F47B9">
        <w:rPr>
          <w:b/>
          <w:bCs/>
        </w:rPr>
        <w:t>Hestia Respond to Abuse</w:t>
      </w:r>
      <w:r w:rsidRPr="002F47B9">
        <w:t xml:space="preserve"> and </w:t>
      </w:r>
      <w:proofErr w:type="spellStart"/>
      <w:r w:rsidRPr="002F47B9">
        <w:rPr>
          <w:b/>
          <w:bCs/>
        </w:rPr>
        <w:t>SafeLives</w:t>
      </w:r>
      <w:proofErr w:type="spellEnd"/>
      <w:r w:rsidRPr="002F47B9">
        <w:rPr>
          <w:b/>
          <w:bCs/>
        </w:rPr>
        <w:t xml:space="preserve"> training resources</w:t>
      </w:r>
      <w:r w:rsidRPr="002F47B9">
        <w:t xml:space="preserve"> to support staff and managers. </w:t>
      </w:r>
    </w:p>
    <w:p w14:paraId="64E19F4F" w14:textId="77777777" w:rsidR="002F47B9" w:rsidRPr="002F47B9" w:rsidRDefault="00AB6044" w:rsidP="002F47B9">
      <w:r>
        <w:pict w14:anchorId="43229D2D">
          <v:rect id="_x0000_i1032" style="width:0;height:1.5pt" o:hralign="center" o:hrstd="t" o:hr="t" fillcolor="#a0a0a0" stroked="f"/>
        </w:pict>
      </w:r>
    </w:p>
    <w:p w14:paraId="3EA992B5" w14:textId="77777777" w:rsidR="002F47B9" w:rsidRPr="002F47B9" w:rsidRDefault="002F47B9" w:rsidP="002F47B9">
      <w:pPr>
        <w:rPr>
          <w:b/>
          <w:bCs/>
        </w:rPr>
      </w:pPr>
      <w:r w:rsidRPr="002F47B9">
        <w:rPr>
          <w:b/>
          <w:bCs/>
        </w:rPr>
        <w:lastRenderedPageBreak/>
        <w:t>9. Risk Assessment and External Support</w:t>
      </w:r>
    </w:p>
    <w:p w14:paraId="0A6E1102" w14:textId="77777777" w:rsidR="002F47B9" w:rsidRPr="002F47B9" w:rsidRDefault="002F47B9" w:rsidP="002F47B9">
      <w:r w:rsidRPr="002F47B9">
        <w:t xml:space="preserve">Where an employee discloses abuse, managers will encourage contact with specialist services and (with consent) support the completion of a </w:t>
      </w:r>
      <w:r w:rsidRPr="002F47B9">
        <w:rPr>
          <w:b/>
          <w:bCs/>
        </w:rPr>
        <w:t>DASH risk assessment</w:t>
      </w:r>
      <w:r w:rsidRPr="002F47B9">
        <w:t>.</w:t>
      </w:r>
    </w:p>
    <w:p w14:paraId="3B8F38BE" w14:textId="77777777" w:rsidR="002F47B9" w:rsidRPr="002F47B9" w:rsidRDefault="002F47B9" w:rsidP="002F47B9">
      <w:r w:rsidRPr="002F47B9">
        <w:t>With consent, the setting may work with specialist agencies to:</w:t>
      </w:r>
    </w:p>
    <w:p w14:paraId="0080A1A7" w14:textId="77777777" w:rsidR="002F47B9" w:rsidRPr="002F47B9" w:rsidRDefault="002F47B9" w:rsidP="002F47B9">
      <w:pPr>
        <w:numPr>
          <w:ilvl w:val="0"/>
          <w:numId w:val="7"/>
        </w:numPr>
      </w:pPr>
      <w:r w:rsidRPr="002F47B9">
        <w:t>Improve safety at work and at home</w:t>
      </w:r>
    </w:p>
    <w:p w14:paraId="61C621DD" w14:textId="77777777" w:rsidR="002F47B9" w:rsidRPr="002F47B9" w:rsidRDefault="002F47B9" w:rsidP="002F47B9">
      <w:pPr>
        <w:numPr>
          <w:ilvl w:val="0"/>
          <w:numId w:val="7"/>
        </w:numPr>
      </w:pPr>
      <w:r w:rsidRPr="002F47B9">
        <w:t>Manage risks to colleagues</w:t>
      </w:r>
    </w:p>
    <w:p w14:paraId="090DFCD9" w14:textId="77777777" w:rsidR="002F47B9" w:rsidRPr="002F47B9" w:rsidRDefault="002F47B9" w:rsidP="002F47B9">
      <w:pPr>
        <w:numPr>
          <w:ilvl w:val="0"/>
          <w:numId w:val="7"/>
        </w:numPr>
      </w:pPr>
      <w:r w:rsidRPr="002F47B9">
        <w:t>Ensure appropriate safeguarding actions</w:t>
      </w:r>
    </w:p>
    <w:p w14:paraId="78A9BC70" w14:textId="77777777" w:rsidR="002F47B9" w:rsidRPr="002F47B9" w:rsidRDefault="00AB6044" w:rsidP="002F47B9">
      <w:r>
        <w:pict w14:anchorId="21F4A23D">
          <v:rect id="_x0000_i1033" style="width:0;height:1.5pt" o:hralign="center" o:hrstd="t" o:hr="t" fillcolor="#a0a0a0" stroked="f"/>
        </w:pict>
      </w:r>
    </w:p>
    <w:p w14:paraId="22AF09F4" w14:textId="77777777" w:rsidR="002F47B9" w:rsidRPr="002F47B9" w:rsidRDefault="002F47B9" w:rsidP="002F47B9">
      <w:pPr>
        <w:rPr>
          <w:b/>
          <w:bCs/>
        </w:rPr>
      </w:pPr>
      <w:r w:rsidRPr="002F47B9">
        <w:rPr>
          <w:b/>
          <w:bCs/>
        </w:rPr>
        <w:t>10. Perpetrators of Domestic Abuse</w:t>
      </w:r>
    </w:p>
    <w:p w14:paraId="301D9375" w14:textId="77777777" w:rsidR="002F47B9" w:rsidRPr="002F47B9" w:rsidRDefault="002F47B9" w:rsidP="002F47B9">
      <w:r w:rsidRPr="002F47B9">
        <w:t>Domestic abuse perpetrated by employees will not be treated as a private matter. Allegations of abuse may constitute a breach of the Code of Conduct and may result in disciplinary action, up to and including dismissal.</w:t>
      </w:r>
    </w:p>
    <w:p w14:paraId="79AEC3B8" w14:textId="77777777" w:rsidR="002F47B9" w:rsidRPr="002F47B9" w:rsidRDefault="002F47B9" w:rsidP="002F47B9">
      <w:r w:rsidRPr="002F47B9">
        <w:t>Employees are encouraged to report concerns where they believe a colleague may be perpetrating abuse.</w:t>
      </w:r>
    </w:p>
    <w:p w14:paraId="40977057" w14:textId="77777777" w:rsidR="002F47B9" w:rsidRPr="002F47B9" w:rsidRDefault="00AB6044" w:rsidP="002F47B9">
      <w:r>
        <w:pict w14:anchorId="4100BE4D">
          <v:rect id="_x0000_i1034" style="width:0;height:1.5pt" o:hralign="center" o:hrstd="t" o:hr="t" fillcolor="#a0a0a0" stroked="f"/>
        </w:pict>
      </w:r>
    </w:p>
    <w:p w14:paraId="0CBD953F" w14:textId="77777777" w:rsidR="002F47B9" w:rsidRPr="002F47B9" w:rsidRDefault="002F47B9" w:rsidP="002F47B9">
      <w:pPr>
        <w:rPr>
          <w:b/>
          <w:bCs/>
        </w:rPr>
      </w:pPr>
      <w:r w:rsidRPr="002F47B9">
        <w:rPr>
          <w:b/>
          <w:bCs/>
        </w:rPr>
        <w:t>11. Equality and Non</w:t>
      </w:r>
      <w:r w:rsidRPr="002F47B9">
        <w:rPr>
          <w:b/>
          <w:bCs/>
        </w:rPr>
        <w:noBreakHyphen/>
        <w:t>Discrimination</w:t>
      </w:r>
    </w:p>
    <w:p w14:paraId="60134AFB" w14:textId="77777777" w:rsidR="002F47B9" w:rsidRPr="002F47B9" w:rsidRDefault="002F47B9" w:rsidP="002F47B9">
      <w:r w:rsidRPr="002F47B9">
        <w:t>The setting is committed to equality of opportunity. No employee will be discriminated against, victimised or harassed because they have experienced or disclosed domestic abuse.</w:t>
      </w:r>
    </w:p>
    <w:p w14:paraId="5F3068C2" w14:textId="066B0590" w:rsidR="002F47B9" w:rsidRPr="002F47B9" w:rsidRDefault="002F47B9" w:rsidP="002F47B9">
      <w:r w:rsidRPr="002F47B9">
        <w:t xml:space="preserve">Support will be provided in a way that recognises intersectional needs, including disability, pregnancy, maternity, cultural context, sexual orientation and gender identity, in line with the </w:t>
      </w:r>
      <w:r w:rsidRPr="002F47B9">
        <w:rPr>
          <w:b/>
          <w:bCs/>
        </w:rPr>
        <w:t>Equality Act</w:t>
      </w:r>
      <w:r w:rsidRPr="002F47B9">
        <w:rPr>
          <w:rFonts w:ascii="Arial" w:hAnsi="Arial" w:cs="Arial"/>
          <w:b/>
          <w:bCs/>
        </w:rPr>
        <w:t> </w:t>
      </w:r>
      <w:r w:rsidRPr="002F47B9">
        <w:rPr>
          <w:b/>
          <w:bCs/>
        </w:rPr>
        <w:t>2010</w:t>
      </w:r>
      <w:r w:rsidRPr="002F47B9">
        <w:t xml:space="preserve">. </w:t>
      </w:r>
    </w:p>
    <w:p w14:paraId="5F2FB1B1" w14:textId="77777777" w:rsidR="002F47B9" w:rsidRPr="002F47B9" w:rsidRDefault="00AB6044" w:rsidP="002F47B9">
      <w:r>
        <w:pict w14:anchorId="54915608">
          <v:rect id="_x0000_i1035" style="width:0;height:1.5pt" o:hralign="center" o:hrstd="t" o:hr="t" fillcolor="#a0a0a0" stroked="f"/>
        </w:pict>
      </w:r>
    </w:p>
    <w:p w14:paraId="43C0BDA0" w14:textId="77777777" w:rsidR="002F47B9" w:rsidRPr="002F47B9" w:rsidRDefault="002F47B9" w:rsidP="002F47B9">
      <w:pPr>
        <w:rPr>
          <w:b/>
          <w:bCs/>
        </w:rPr>
      </w:pPr>
      <w:r w:rsidRPr="002F47B9">
        <w:rPr>
          <w:b/>
          <w:bCs/>
        </w:rPr>
        <w:t>12. Further Guidance</w:t>
      </w:r>
    </w:p>
    <w:p w14:paraId="5437734C" w14:textId="77777777" w:rsidR="002F47B9" w:rsidRPr="002F47B9" w:rsidRDefault="002F47B9" w:rsidP="002F47B9">
      <w:r w:rsidRPr="002F47B9">
        <w:t>This policy should be read alongside:</w:t>
      </w:r>
    </w:p>
    <w:p w14:paraId="6E4F1215" w14:textId="77777777" w:rsidR="002F47B9" w:rsidRPr="002F47B9" w:rsidRDefault="002F47B9" w:rsidP="002F47B9">
      <w:pPr>
        <w:numPr>
          <w:ilvl w:val="0"/>
          <w:numId w:val="8"/>
        </w:numPr>
      </w:pPr>
      <w:r w:rsidRPr="002F47B9">
        <w:t>Safeguarding Children and Vulnerable Adults Policy</w:t>
      </w:r>
    </w:p>
    <w:p w14:paraId="6A75A9E9" w14:textId="77777777" w:rsidR="002F47B9" w:rsidRPr="002F47B9" w:rsidRDefault="002F47B9" w:rsidP="002F47B9">
      <w:pPr>
        <w:numPr>
          <w:ilvl w:val="0"/>
          <w:numId w:val="8"/>
        </w:numPr>
      </w:pPr>
      <w:r w:rsidRPr="002F47B9">
        <w:t>Code of Conduct</w:t>
      </w:r>
    </w:p>
    <w:p w14:paraId="3F043A45" w14:textId="77777777" w:rsidR="002F47B9" w:rsidRPr="002F47B9" w:rsidRDefault="002F47B9" w:rsidP="002F47B9">
      <w:pPr>
        <w:numPr>
          <w:ilvl w:val="0"/>
          <w:numId w:val="8"/>
        </w:numPr>
      </w:pPr>
      <w:r w:rsidRPr="002F47B9">
        <w:t>Dignity at Work Policy</w:t>
      </w:r>
    </w:p>
    <w:p w14:paraId="203C2EC1" w14:textId="77777777" w:rsidR="002F47B9" w:rsidRPr="002F47B9" w:rsidRDefault="002F47B9" w:rsidP="002F47B9">
      <w:pPr>
        <w:numPr>
          <w:ilvl w:val="0"/>
          <w:numId w:val="8"/>
        </w:numPr>
      </w:pPr>
      <w:r w:rsidRPr="002F47B9">
        <w:t>Flexible Working Policy</w:t>
      </w:r>
    </w:p>
    <w:p w14:paraId="3FDA52BE" w14:textId="77777777" w:rsidR="002F47B9" w:rsidRPr="002F47B9" w:rsidRDefault="002F47B9" w:rsidP="002F47B9">
      <w:r w:rsidRPr="002F47B9">
        <w:t>Further guidance is available from:</w:t>
      </w:r>
    </w:p>
    <w:p w14:paraId="35A51871" w14:textId="77777777" w:rsidR="002F47B9" w:rsidRPr="002F47B9" w:rsidRDefault="002F47B9" w:rsidP="002F47B9">
      <w:pPr>
        <w:numPr>
          <w:ilvl w:val="0"/>
          <w:numId w:val="9"/>
        </w:numPr>
      </w:pPr>
      <w:proofErr w:type="spellStart"/>
      <w:r w:rsidRPr="002F47B9">
        <w:rPr>
          <w:b/>
          <w:bCs/>
        </w:rPr>
        <w:t>Acas</w:t>
      </w:r>
      <w:proofErr w:type="spellEnd"/>
    </w:p>
    <w:p w14:paraId="19A78397" w14:textId="77777777" w:rsidR="002F47B9" w:rsidRPr="002F47B9" w:rsidRDefault="002F47B9" w:rsidP="002F47B9">
      <w:pPr>
        <w:numPr>
          <w:ilvl w:val="0"/>
          <w:numId w:val="9"/>
        </w:numPr>
      </w:pPr>
      <w:r w:rsidRPr="002F47B9">
        <w:rPr>
          <w:b/>
          <w:bCs/>
        </w:rPr>
        <w:t>Hestia – Respond to Abuse</w:t>
      </w:r>
    </w:p>
    <w:p w14:paraId="4A6FF7D8" w14:textId="77777777" w:rsidR="002F47B9" w:rsidRPr="002F47B9" w:rsidRDefault="002F47B9" w:rsidP="002F47B9">
      <w:pPr>
        <w:numPr>
          <w:ilvl w:val="0"/>
          <w:numId w:val="9"/>
        </w:numPr>
      </w:pPr>
      <w:proofErr w:type="spellStart"/>
      <w:r w:rsidRPr="002F47B9">
        <w:rPr>
          <w:b/>
          <w:bCs/>
        </w:rPr>
        <w:t>SafeLives</w:t>
      </w:r>
      <w:proofErr w:type="spellEnd"/>
    </w:p>
    <w:p w14:paraId="4483F7F4" w14:textId="77777777" w:rsidR="002F47B9" w:rsidRPr="002F47B9" w:rsidRDefault="002F47B9" w:rsidP="002F47B9">
      <w:pPr>
        <w:numPr>
          <w:ilvl w:val="0"/>
          <w:numId w:val="9"/>
        </w:numPr>
      </w:pPr>
      <w:r w:rsidRPr="002F47B9">
        <w:rPr>
          <w:b/>
          <w:bCs/>
        </w:rPr>
        <w:t>Employers’ Initiative on Domestic Abuse (EIDA)</w:t>
      </w:r>
    </w:p>
    <w:p w14:paraId="15CC275B" w14:textId="77777777" w:rsidR="002F47B9" w:rsidRPr="002F47B9" w:rsidRDefault="00AB6044" w:rsidP="002F47B9">
      <w:r>
        <w:lastRenderedPageBreak/>
        <w:pict w14:anchorId="669E4460">
          <v:rect id="_x0000_i1036" style="width:0;height:1.5pt" o:hralign="center" o:hrstd="t" o:hr="t" fillcolor="#a0a0a0" stroked="f"/>
        </w:pict>
      </w:r>
    </w:p>
    <w:p w14:paraId="540E8E1F" w14:textId="77777777" w:rsidR="002F47B9" w:rsidRPr="002F47B9" w:rsidRDefault="002F47B9" w:rsidP="002F47B9">
      <w:pPr>
        <w:rPr>
          <w:b/>
          <w:bCs/>
        </w:rPr>
      </w:pPr>
      <w:r w:rsidRPr="002F47B9">
        <w:rPr>
          <w:b/>
          <w:bCs/>
        </w:rPr>
        <w:t>Optional next step</w:t>
      </w:r>
    </w:p>
    <w:p w14:paraId="4D6F20B7" w14:textId="77777777" w:rsidR="002F47B9" w:rsidRPr="002F47B9" w:rsidRDefault="002F47B9" w:rsidP="002F47B9">
      <w:r w:rsidRPr="002F47B9">
        <w:t>If you’d like, I can also:</w:t>
      </w:r>
    </w:p>
    <w:p w14:paraId="3B46E412" w14:textId="77777777" w:rsidR="002F47B9" w:rsidRPr="002F47B9" w:rsidRDefault="002F47B9" w:rsidP="002F47B9">
      <w:pPr>
        <w:numPr>
          <w:ilvl w:val="0"/>
          <w:numId w:val="10"/>
        </w:numPr>
      </w:pPr>
      <w:r w:rsidRPr="002F47B9">
        <w:t xml:space="preserve">Add an </w:t>
      </w:r>
      <w:r w:rsidRPr="002F47B9">
        <w:rPr>
          <w:b/>
          <w:bCs/>
        </w:rPr>
        <w:t>inspection</w:t>
      </w:r>
      <w:r w:rsidRPr="002F47B9">
        <w:rPr>
          <w:b/>
          <w:bCs/>
        </w:rPr>
        <w:noBreakHyphen/>
        <w:t>ready policy control box</w:t>
      </w:r>
      <w:r w:rsidRPr="002F47B9">
        <w:t xml:space="preserve"> (version, review date, owner)</w:t>
      </w:r>
    </w:p>
    <w:p w14:paraId="29A86D58" w14:textId="77777777" w:rsidR="002F47B9" w:rsidRPr="002F47B9" w:rsidRDefault="002F47B9" w:rsidP="002F47B9">
      <w:pPr>
        <w:numPr>
          <w:ilvl w:val="0"/>
          <w:numId w:val="10"/>
        </w:numPr>
      </w:pPr>
      <w:r w:rsidRPr="002F47B9">
        <w:t xml:space="preserve">Localise external support contacts for </w:t>
      </w:r>
      <w:r w:rsidRPr="002F47B9">
        <w:rPr>
          <w:b/>
          <w:bCs/>
        </w:rPr>
        <w:t>Devon / Torbay</w:t>
      </w:r>
    </w:p>
    <w:p w14:paraId="3D77848A" w14:textId="77777777" w:rsidR="002F47B9" w:rsidRPr="002F47B9" w:rsidRDefault="002F47B9" w:rsidP="002F47B9">
      <w:pPr>
        <w:numPr>
          <w:ilvl w:val="0"/>
          <w:numId w:val="10"/>
        </w:numPr>
      </w:pPr>
      <w:r w:rsidRPr="002F47B9">
        <w:t xml:space="preserve">Produce a </w:t>
      </w:r>
      <w:r w:rsidRPr="002F47B9">
        <w:rPr>
          <w:b/>
          <w:bCs/>
        </w:rPr>
        <w:t>manager’s disclosure response checklist</w:t>
      </w:r>
      <w:r w:rsidRPr="002F47B9">
        <w:t xml:space="preserve"> aligned to this policy</w:t>
      </w:r>
    </w:p>
    <w:p w14:paraId="39FE0F97" w14:textId="77777777" w:rsidR="00B47130" w:rsidRDefault="00B47130"/>
    <w:sectPr w:rsidR="00B471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65545"/>
    <w:multiLevelType w:val="multilevel"/>
    <w:tmpl w:val="E02C7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6A074E"/>
    <w:multiLevelType w:val="multilevel"/>
    <w:tmpl w:val="D3AAA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F919D3"/>
    <w:multiLevelType w:val="multilevel"/>
    <w:tmpl w:val="E8628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F73C88"/>
    <w:multiLevelType w:val="multilevel"/>
    <w:tmpl w:val="D166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2E3428"/>
    <w:multiLevelType w:val="multilevel"/>
    <w:tmpl w:val="28049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0D0C53"/>
    <w:multiLevelType w:val="multilevel"/>
    <w:tmpl w:val="E840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320614"/>
    <w:multiLevelType w:val="multilevel"/>
    <w:tmpl w:val="D8FE2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772544"/>
    <w:multiLevelType w:val="multilevel"/>
    <w:tmpl w:val="A7CE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C84CAE"/>
    <w:multiLevelType w:val="multilevel"/>
    <w:tmpl w:val="0CB4A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0A2EAE"/>
    <w:multiLevelType w:val="multilevel"/>
    <w:tmpl w:val="0C14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3199672">
    <w:abstractNumId w:val="4"/>
  </w:num>
  <w:num w:numId="2" w16cid:durableId="841167747">
    <w:abstractNumId w:val="6"/>
  </w:num>
  <w:num w:numId="3" w16cid:durableId="1845776302">
    <w:abstractNumId w:val="9"/>
  </w:num>
  <w:num w:numId="4" w16cid:durableId="1653173873">
    <w:abstractNumId w:val="1"/>
  </w:num>
  <w:num w:numId="5" w16cid:durableId="354619652">
    <w:abstractNumId w:val="3"/>
  </w:num>
  <w:num w:numId="6" w16cid:durableId="1686202025">
    <w:abstractNumId w:val="8"/>
  </w:num>
  <w:num w:numId="7" w16cid:durableId="1108813651">
    <w:abstractNumId w:val="2"/>
  </w:num>
  <w:num w:numId="8" w16cid:durableId="681594371">
    <w:abstractNumId w:val="5"/>
  </w:num>
  <w:num w:numId="9" w16cid:durableId="1824543641">
    <w:abstractNumId w:val="0"/>
  </w:num>
  <w:num w:numId="10" w16cid:durableId="19218649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7B9"/>
    <w:rsid w:val="002B63E3"/>
    <w:rsid w:val="002F47B9"/>
    <w:rsid w:val="004F32AB"/>
    <w:rsid w:val="005657AF"/>
    <w:rsid w:val="00B47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C4ED7"/>
  <w15:chartTrackingRefBased/>
  <w15:docId w15:val="{54B32CCD-8F1D-4D7F-A078-2CB44A402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47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47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47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47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47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47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47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47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47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7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47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47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47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47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47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47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47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47B9"/>
    <w:rPr>
      <w:rFonts w:eastAsiaTheme="majorEastAsia" w:cstheme="majorBidi"/>
      <w:color w:val="272727" w:themeColor="text1" w:themeTint="D8"/>
    </w:rPr>
  </w:style>
  <w:style w:type="paragraph" w:styleId="Title">
    <w:name w:val="Title"/>
    <w:basedOn w:val="Normal"/>
    <w:next w:val="Normal"/>
    <w:link w:val="TitleChar"/>
    <w:uiPriority w:val="10"/>
    <w:qFormat/>
    <w:rsid w:val="002F47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47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47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47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47B9"/>
    <w:pPr>
      <w:spacing w:before="160"/>
      <w:jc w:val="center"/>
    </w:pPr>
    <w:rPr>
      <w:i/>
      <w:iCs/>
      <w:color w:val="404040" w:themeColor="text1" w:themeTint="BF"/>
    </w:rPr>
  </w:style>
  <w:style w:type="character" w:customStyle="1" w:styleId="QuoteChar">
    <w:name w:val="Quote Char"/>
    <w:basedOn w:val="DefaultParagraphFont"/>
    <w:link w:val="Quote"/>
    <w:uiPriority w:val="29"/>
    <w:rsid w:val="002F47B9"/>
    <w:rPr>
      <w:i/>
      <w:iCs/>
      <w:color w:val="404040" w:themeColor="text1" w:themeTint="BF"/>
    </w:rPr>
  </w:style>
  <w:style w:type="paragraph" w:styleId="ListParagraph">
    <w:name w:val="List Paragraph"/>
    <w:basedOn w:val="Normal"/>
    <w:uiPriority w:val="34"/>
    <w:qFormat/>
    <w:rsid w:val="002F47B9"/>
    <w:pPr>
      <w:ind w:left="720"/>
      <w:contextualSpacing/>
    </w:pPr>
  </w:style>
  <w:style w:type="character" w:styleId="IntenseEmphasis">
    <w:name w:val="Intense Emphasis"/>
    <w:basedOn w:val="DefaultParagraphFont"/>
    <w:uiPriority w:val="21"/>
    <w:qFormat/>
    <w:rsid w:val="002F47B9"/>
    <w:rPr>
      <w:i/>
      <w:iCs/>
      <w:color w:val="0F4761" w:themeColor="accent1" w:themeShade="BF"/>
    </w:rPr>
  </w:style>
  <w:style w:type="paragraph" w:styleId="IntenseQuote">
    <w:name w:val="Intense Quote"/>
    <w:basedOn w:val="Normal"/>
    <w:next w:val="Normal"/>
    <w:link w:val="IntenseQuoteChar"/>
    <w:uiPriority w:val="30"/>
    <w:qFormat/>
    <w:rsid w:val="002F47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47B9"/>
    <w:rPr>
      <w:i/>
      <w:iCs/>
      <w:color w:val="0F4761" w:themeColor="accent1" w:themeShade="BF"/>
    </w:rPr>
  </w:style>
  <w:style w:type="character" w:styleId="IntenseReference">
    <w:name w:val="Intense Reference"/>
    <w:basedOn w:val="DefaultParagraphFont"/>
    <w:uiPriority w:val="32"/>
    <w:qFormat/>
    <w:rsid w:val="002F47B9"/>
    <w:rPr>
      <w:b/>
      <w:bCs/>
      <w:smallCaps/>
      <w:color w:val="0F4761" w:themeColor="accent1" w:themeShade="BF"/>
      <w:spacing w:val="5"/>
    </w:rPr>
  </w:style>
  <w:style w:type="character" w:styleId="Hyperlink">
    <w:name w:val="Hyperlink"/>
    <w:basedOn w:val="DefaultParagraphFont"/>
    <w:uiPriority w:val="99"/>
    <w:unhideWhenUsed/>
    <w:rsid w:val="002F47B9"/>
    <w:rPr>
      <w:color w:val="467886" w:themeColor="hyperlink"/>
      <w:u w:val="single"/>
    </w:rPr>
  </w:style>
  <w:style w:type="character" w:styleId="UnresolvedMention">
    <w:name w:val="Unresolved Mention"/>
    <w:basedOn w:val="DefaultParagraphFont"/>
    <w:uiPriority w:val="99"/>
    <w:semiHidden/>
    <w:unhideWhenUsed/>
    <w:rsid w:val="002F47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1105</Words>
  <Characters>6299</Characters>
  <Application>Microsoft Office Word</Application>
  <DocSecurity>0</DocSecurity>
  <Lines>52</Lines>
  <Paragraphs>14</Paragraphs>
  <ScaleCrop>false</ScaleCrop>
  <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 salter</dc:creator>
  <cp:keywords/>
  <dc:description/>
  <cp:lastModifiedBy>nik salter</cp:lastModifiedBy>
  <cp:revision>2</cp:revision>
  <dcterms:created xsi:type="dcterms:W3CDTF">2026-04-14T12:13:00Z</dcterms:created>
  <dcterms:modified xsi:type="dcterms:W3CDTF">2026-05-11T09:07:00Z</dcterms:modified>
</cp:coreProperties>
</file>