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BC501" w14:textId="77777777" w:rsidR="00602C8E" w:rsidRPr="00602C8E" w:rsidRDefault="00602C8E" w:rsidP="00602C8E">
      <w:pPr>
        <w:rPr>
          <w:b/>
          <w:bCs/>
        </w:rPr>
      </w:pPr>
      <w:r w:rsidRPr="00602C8E">
        <w:rPr>
          <w:b/>
          <w:bCs/>
        </w:rPr>
        <w:t>Annual leave policy (Updated April 2026)</w:t>
      </w:r>
    </w:p>
    <w:p w14:paraId="4AF165E5" w14:textId="77777777" w:rsidR="00602C8E" w:rsidRPr="00602C8E" w:rsidRDefault="00602C8E" w:rsidP="00602C8E">
      <w:pPr>
        <w:rPr>
          <w:b/>
          <w:bCs/>
        </w:rPr>
      </w:pPr>
      <w:r w:rsidRPr="00602C8E">
        <w:rPr>
          <w:b/>
          <w:bCs/>
        </w:rPr>
        <w:t>General</w:t>
      </w:r>
    </w:p>
    <w:p w14:paraId="29DED451" w14:textId="1C378E75" w:rsidR="00602C8E" w:rsidRPr="00602C8E" w:rsidRDefault="00602C8E" w:rsidP="00602C8E">
      <w:r w:rsidRPr="00602C8E">
        <w:rPr>
          <w:b/>
          <w:bCs/>
        </w:rPr>
        <w:t>Leave year</w:t>
      </w:r>
      <w:r w:rsidRPr="00602C8E">
        <w:br/>
        <w:t xml:space="preserve">The holiday year runs from </w:t>
      </w:r>
      <w:r w:rsidRPr="00602C8E">
        <w:rPr>
          <w:b/>
          <w:bCs/>
        </w:rPr>
        <w:t>1 April to 31 March</w:t>
      </w:r>
      <w:r w:rsidRPr="00602C8E">
        <w:t xml:space="preserve">. </w:t>
      </w:r>
    </w:p>
    <w:p w14:paraId="6483DDE6" w14:textId="0F5BBC3F" w:rsidR="00602C8E" w:rsidRPr="00602C8E" w:rsidRDefault="00602C8E" w:rsidP="00602C8E">
      <w:r w:rsidRPr="00602C8E">
        <w:rPr>
          <w:b/>
          <w:bCs/>
        </w:rPr>
        <w:t>Entitlement</w:t>
      </w:r>
      <w:r w:rsidRPr="00602C8E">
        <w:br/>
        <w:t>All full</w:t>
      </w:r>
      <w:r w:rsidRPr="00602C8E">
        <w:noBreakHyphen/>
        <w:t xml:space="preserve">time employees are entitled to </w:t>
      </w:r>
      <w:r w:rsidRPr="00602C8E">
        <w:rPr>
          <w:b/>
          <w:bCs/>
        </w:rPr>
        <w:t xml:space="preserve">5.6 </w:t>
      </w:r>
      <w:r w:rsidR="002821B0" w:rsidRPr="00602C8E">
        <w:rPr>
          <w:b/>
          <w:bCs/>
        </w:rPr>
        <w:t>weeks</w:t>
      </w:r>
      <w:r w:rsidRPr="00602C8E">
        <w:rPr>
          <w:b/>
          <w:bCs/>
        </w:rPr>
        <w:t xml:space="preserve"> paid annual leave</w:t>
      </w:r>
      <w:r w:rsidRPr="00602C8E">
        <w:t xml:space="preserve"> per leave year. Part</w:t>
      </w:r>
      <w:r w:rsidRPr="00602C8E">
        <w:noBreakHyphen/>
        <w:t xml:space="preserve">time employees receive this entitlement on a </w:t>
      </w:r>
      <w:r w:rsidRPr="00602C8E">
        <w:rPr>
          <w:b/>
          <w:bCs/>
        </w:rPr>
        <w:t>pro</w:t>
      </w:r>
      <w:r w:rsidRPr="00602C8E">
        <w:rPr>
          <w:b/>
          <w:bCs/>
        </w:rPr>
        <w:noBreakHyphen/>
        <w:t>rata</w:t>
      </w:r>
      <w:r w:rsidRPr="00602C8E">
        <w:t xml:space="preserve"> basis. Bank/public holidays may be included within this entitlement in accordance with contractual terms and operational requirements. </w:t>
      </w:r>
    </w:p>
    <w:p w14:paraId="31E49C6B" w14:textId="5D452933" w:rsidR="00602C8E" w:rsidRPr="00602C8E" w:rsidRDefault="00602C8E" w:rsidP="00602C8E">
      <w:r w:rsidRPr="00602C8E">
        <w:rPr>
          <w:b/>
          <w:bCs/>
        </w:rPr>
        <w:t>Holiday bonus (length of service)</w:t>
      </w:r>
      <w:r w:rsidRPr="00602C8E">
        <w:br/>
        <w:t xml:space="preserve">A holiday bonus system </w:t>
      </w:r>
      <w:proofErr w:type="gramStart"/>
      <w:r w:rsidRPr="00602C8E">
        <w:t>applies:</w:t>
      </w:r>
      <w:proofErr w:type="gramEnd"/>
      <w:r w:rsidRPr="00602C8E">
        <w:t xml:space="preserve"> employees receive </w:t>
      </w:r>
      <w:r w:rsidRPr="00602C8E">
        <w:rPr>
          <w:b/>
          <w:bCs/>
        </w:rPr>
        <w:t>one additional day’s holiday for every 5 years of service</w:t>
      </w:r>
      <w:r w:rsidRPr="00602C8E">
        <w:t xml:space="preserve">, applied to the following leave year’s entitlement. </w:t>
      </w:r>
    </w:p>
    <w:p w14:paraId="2A5182E0" w14:textId="54DDD51A" w:rsidR="00602C8E" w:rsidRPr="00602C8E" w:rsidRDefault="00602C8E" w:rsidP="00602C8E">
      <w:r w:rsidRPr="00602C8E">
        <w:rPr>
          <w:b/>
          <w:bCs/>
        </w:rPr>
        <w:t>Taking leave during the leave year (“use it” principle) and carry-over</w:t>
      </w:r>
      <w:r w:rsidRPr="00602C8E">
        <w:br/>
        <w:t>Employees are expected to take their annual leave during the leave year in which it accrues. However, statutory rules require carry</w:t>
      </w:r>
      <w:r w:rsidRPr="00602C8E">
        <w:noBreakHyphen/>
        <w:t xml:space="preserve">over in certain circumstances (see below). </w:t>
      </w:r>
    </w:p>
    <w:p w14:paraId="1416823A" w14:textId="77777777" w:rsidR="00602C8E" w:rsidRPr="00602C8E" w:rsidRDefault="00602C8E" w:rsidP="00602C8E">
      <w:r w:rsidRPr="00602C8E">
        <w:t>Carry</w:t>
      </w:r>
      <w:r w:rsidRPr="00602C8E">
        <w:noBreakHyphen/>
        <w:t>over is handled as follows:</w:t>
      </w:r>
    </w:p>
    <w:p w14:paraId="3E8E9D0C" w14:textId="440F7461" w:rsidR="00602C8E" w:rsidRPr="00602C8E" w:rsidRDefault="00602C8E" w:rsidP="00602C8E">
      <w:pPr>
        <w:numPr>
          <w:ilvl w:val="0"/>
          <w:numId w:val="1"/>
        </w:numPr>
      </w:pPr>
      <w:r w:rsidRPr="00602C8E">
        <w:rPr>
          <w:b/>
          <w:bCs/>
        </w:rPr>
        <w:t>By agreement</w:t>
      </w:r>
      <w:r w:rsidRPr="00602C8E">
        <w:t xml:space="preserve"> (where a “relevant agreement” applies, e.g., contract/workforce/collective agreement): employees may carry over a limited amount of statutory leave where permitted. </w:t>
      </w:r>
    </w:p>
    <w:p w14:paraId="002BB51F" w14:textId="1FA62613" w:rsidR="00602C8E" w:rsidRPr="00602C8E" w:rsidRDefault="00602C8E" w:rsidP="00602C8E">
      <w:pPr>
        <w:numPr>
          <w:ilvl w:val="0"/>
          <w:numId w:val="1"/>
        </w:numPr>
      </w:pPr>
      <w:r w:rsidRPr="00602C8E">
        <w:rPr>
          <w:b/>
          <w:bCs/>
        </w:rPr>
        <w:t>Statutory leave / family leave</w:t>
      </w:r>
      <w:r w:rsidRPr="00602C8E">
        <w:t xml:space="preserve"> (e.g., maternity and other statutory family-related leave): where an employee cannot reasonably take some or </w:t>
      </w:r>
      <w:proofErr w:type="gramStart"/>
      <w:r w:rsidRPr="00602C8E">
        <w:t>all of</w:t>
      </w:r>
      <w:proofErr w:type="gramEnd"/>
      <w:r w:rsidRPr="00602C8E">
        <w:t xml:space="preserve"> their statutory annual leave because of statutory leave, they </w:t>
      </w:r>
      <w:r w:rsidRPr="00602C8E">
        <w:rPr>
          <w:b/>
          <w:bCs/>
        </w:rPr>
        <w:t>must be allowed to carry it over</w:t>
      </w:r>
      <w:r w:rsidRPr="00602C8E">
        <w:t xml:space="preserve"> to the next leave year. </w:t>
      </w:r>
    </w:p>
    <w:p w14:paraId="27D01EFC" w14:textId="182C53D2" w:rsidR="00602C8E" w:rsidRPr="00602C8E" w:rsidRDefault="00602C8E" w:rsidP="00602C8E">
      <w:pPr>
        <w:numPr>
          <w:ilvl w:val="0"/>
          <w:numId w:val="1"/>
        </w:numPr>
      </w:pPr>
      <w:r w:rsidRPr="00602C8E">
        <w:rPr>
          <w:b/>
          <w:bCs/>
        </w:rPr>
        <w:t>Long</w:t>
      </w:r>
      <w:r w:rsidRPr="00602C8E">
        <w:rPr>
          <w:b/>
          <w:bCs/>
        </w:rPr>
        <w:noBreakHyphen/>
        <w:t>term sickness</w:t>
      </w:r>
      <w:r w:rsidRPr="00602C8E">
        <w:t xml:space="preserve">: where an employee cannot take holiday due to sickness absence, they may carry over </w:t>
      </w:r>
      <w:r w:rsidRPr="00602C8E">
        <w:rPr>
          <w:b/>
          <w:bCs/>
        </w:rPr>
        <w:t>up to 4 weeks</w:t>
      </w:r>
      <w:r w:rsidRPr="00602C8E">
        <w:t xml:space="preserve"> of statutory leave. This carried</w:t>
      </w:r>
      <w:r w:rsidRPr="00602C8E">
        <w:noBreakHyphen/>
        <w:t xml:space="preserve">over leave must be taken </w:t>
      </w:r>
      <w:r w:rsidRPr="00602C8E">
        <w:rPr>
          <w:b/>
          <w:bCs/>
        </w:rPr>
        <w:t>within 18 months</w:t>
      </w:r>
      <w:r w:rsidRPr="00602C8E">
        <w:t xml:space="preserve"> of the end of the leave year in which it accrued. </w:t>
      </w:r>
    </w:p>
    <w:p w14:paraId="76417047" w14:textId="736B7782" w:rsidR="00602C8E" w:rsidRPr="00602C8E" w:rsidRDefault="00602C8E" w:rsidP="00602C8E">
      <w:pPr>
        <w:numPr>
          <w:ilvl w:val="0"/>
          <w:numId w:val="1"/>
        </w:numPr>
      </w:pPr>
      <w:r w:rsidRPr="00602C8E">
        <w:rPr>
          <w:b/>
          <w:bCs/>
        </w:rPr>
        <w:t xml:space="preserve">Where the employer has not enabled leave to be </w:t>
      </w:r>
      <w:proofErr w:type="gramStart"/>
      <w:r w:rsidRPr="00602C8E">
        <w:rPr>
          <w:b/>
          <w:bCs/>
        </w:rPr>
        <w:t>taken</w:t>
      </w:r>
      <w:r w:rsidRPr="00602C8E">
        <w:t>:</w:t>
      </w:r>
      <w:proofErr w:type="gramEnd"/>
      <w:r w:rsidRPr="00602C8E">
        <w:t xml:space="preserve"> where an employer does not allow an employee to take holiday, does not encourage them to take it, or does not inform them that untaken leave may be lost, the employee may carry over </w:t>
      </w:r>
      <w:r w:rsidRPr="00602C8E">
        <w:rPr>
          <w:b/>
          <w:bCs/>
        </w:rPr>
        <w:t>up to 4 weeks</w:t>
      </w:r>
      <w:r w:rsidRPr="00602C8E">
        <w:t xml:space="preserve"> of statutory leave. </w:t>
      </w:r>
    </w:p>
    <w:p w14:paraId="477D4E00" w14:textId="06BFF0CF" w:rsidR="00602C8E" w:rsidRPr="00602C8E" w:rsidRDefault="00602C8E" w:rsidP="00602C8E">
      <w:r w:rsidRPr="00602C8E">
        <w:t xml:space="preserve">Any </w:t>
      </w:r>
      <w:r w:rsidRPr="00602C8E">
        <w:rPr>
          <w:b/>
          <w:bCs/>
        </w:rPr>
        <w:t>enhanced/contractual holiday</w:t>
      </w:r>
      <w:r w:rsidRPr="00602C8E">
        <w:t xml:space="preserve"> above the statutory minimum is carried over only where the employment contract (or other relevant agreement) allows. </w:t>
      </w:r>
    </w:p>
    <w:p w14:paraId="2D2639BB" w14:textId="078428E8" w:rsidR="00602C8E" w:rsidRPr="00602C8E" w:rsidRDefault="00602C8E" w:rsidP="00602C8E">
      <w:r w:rsidRPr="00602C8E">
        <w:rPr>
          <w:b/>
          <w:bCs/>
        </w:rPr>
        <w:t>Approval and notice to take leave (ACAS-aligned)</w:t>
      </w:r>
      <w:r w:rsidRPr="00602C8E">
        <w:br/>
        <w:t xml:space="preserve">All annual leave must be </w:t>
      </w:r>
      <w:r w:rsidRPr="00602C8E">
        <w:rPr>
          <w:b/>
          <w:bCs/>
        </w:rPr>
        <w:t>requested and approved in advance</w:t>
      </w:r>
      <w:r w:rsidRPr="00602C8E">
        <w:t xml:space="preserve"> by the employee’s manager, to ensure adequate staffing and service continuity. Employees should give as much notice as possible. </w:t>
      </w:r>
    </w:p>
    <w:p w14:paraId="2E818BB5" w14:textId="49391327" w:rsidR="00602C8E" w:rsidRPr="00602C8E" w:rsidRDefault="00602C8E" w:rsidP="00602C8E">
      <w:r w:rsidRPr="00602C8E">
        <w:t xml:space="preserve">As a minimum, unless an alternative “relevant agreement” applies, employees </w:t>
      </w:r>
      <w:r w:rsidR="000E2337">
        <w:t>sho</w:t>
      </w:r>
      <w:r w:rsidR="003D48AC">
        <w:t>uld</w:t>
      </w:r>
      <w:r w:rsidRPr="00602C8E">
        <w:t xml:space="preserve"> give notice of at least:</w:t>
      </w:r>
    </w:p>
    <w:p w14:paraId="3AD97140" w14:textId="7CF28E36" w:rsidR="00602C8E" w:rsidRPr="00602C8E" w:rsidRDefault="00602C8E" w:rsidP="00602C8E">
      <w:pPr>
        <w:numPr>
          <w:ilvl w:val="0"/>
          <w:numId w:val="2"/>
        </w:numPr>
      </w:pPr>
      <w:r w:rsidRPr="00602C8E">
        <w:rPr>
          <w:b/>
          <w:bCs/>
        </w:rPr>
        <w:t>twice the length of the period of leave requested</w:t>
      </w:r>
      <w:r w:rsidRPr="00602C8E">
        <w:t xml:space="preserve"> (e.g., 10 days’ leave → request at least 20 days before). </w:t>
      </w:r>
    </w:p>
    <w:p w14:paraId="42DA7D91" w14:textId="7D99E5A7" w:rsidR="00602C8E" w:rsidRPr="00602C8E" w:rsidRDefault="00602C8E" w:rsidP="00602C8E">
      <w:r w:rsidRPr="00602C8E">
        <w:rPr>
          <w:b/>
          <w:bCs/>
        </w:rPr>
        <w:lastRenderedPageBreak/>
        <w:t>Refusing or cancelling leave</w:t>
      </w:r>
      <w:r w:rsidRPr="00602C8E">
        <w:br/>
        <w:t xml:space="preserve">The organisation may refuse or cancel a period of requested/approved annual leave for genuine business reasons (e.g., insufficient staffing). Where leave is refused or cancelled, the organisation will provide notice in line with statutory rules (unless the contract provides otherwise), and will act reasonably, taking account of the impact on the employee (including where travel has already been booked). </w:t>
      </w:r>
    </w:p>
    <w:p w14:paraId="530FEAEF" w14:textId="62145296" w:rsidR="00602C8E" w:rsidRPr="00602C8E" w:rsidRDefault="00602C8E" w:rsidP="00602C8E">
      <w:r w:rsidRPr="00602C8E">
        <w:rPr>
          <w:b/>
          <w:bCs/>
        </w:rPr>
        <w:t>Equality, dignity and inclusion (Equality Act 2010 compliant approach)</w:t>
      </w:r>
      <w:r w:rsidRPr="00602C8E">
        <w:br/>
        <w:t xml:space="preserve">We are committed to ensuring that our annual leave arrangements are applied </w:t>
      </w:r>
      <w:r w:rsidRPr="00602C8E">
        <w:rPr>
          <w:b/>
          <w:bCs/>
        </w:rPr>
        <w:t>fairly and consistently</w:t>
      </w:r>
      <w:r w:rsidRPr="00602C8E">
        <w:t xml:space="preserve">, without unlawful discrimination. Managers must be mindful of the Equality Act 2010 when handling leave requests and must not apply rules in a way that disadvantages an individual because of a protected characteristic. Where a disabled employee is placed at a substantial disadvantage by a policy, criterion or practice relating to annual leave (for example, booking processes, deadlines, or evidencing requirements), the organisation will consider and implement </w:t>
      </w:r>
      <w:r w:rsidRPr="00602C8E">
        <w:rPr>
          <w:b/>
          <w:bCs/>
        </w:rPr>
        <w:t>reasonable adjustments</w:t>
      </w:r>
      <w:r w:rsidRPr="00602C8E">
        <w:t xml:space="preserve"> where appropriate. </w:t>
      </w:r>
    </w:p>
    <w:p w14:paraId="24B4A2B3" w14:textId="40B1412C" w:rsidR="00602C8E" w:rsidRPr="00602C8E" w:rsidRDefault="00602C8E" w:rsidP="00602C8E">
      <w:r w:rsidRPr="00602C8E">
        <w:t xml:space="preserve">Examples may include adjustments to how requests are made, flexibility around notice requirements where reasonable, or providing information in an accessible format—based on the individual circumstances. </w:t>
      </w:r>
    </w:p>
    <w:p w14:paraId="40D278A1" w14:textId="77777777" w:rsidR="00602C8E" w:rsidRPr="00602C8E" w:rsidRDefault="00680568" w:rsidP="00602C8E">
      <w:r>
        <w:pict w14:anchorId="105DDA99">
          <v:rect id="_x0000_i1025" style="width:0;height:1.5pt" o:hralign="center" o:hrstd="t" o:hr="t" fillcolor="#a0a0a0" stroked="f"/>
        </w:pict>
      </w:r>
    </w:p>
    <w:p w14:paraId="656A9CE4" w14:textId="77777777" w:rsidR="00602C8E" w:rsidRPr="00602C8E" w:rsidRDefault="00602C8E" w:rsidP="00602C8E">
      <w:pPr>
        <w:rPr>
          <w:b/>
          <w:bCs/>
        </w:rPr>
      </w:pPr>
      <w:r w:rsidRPr="00602C8E">
        <w:rPr>
          <w:b/>
          <w:bCs/>
        </w:rPr>
        <w:t>Annual leave entitlement in year of commencement</w:t>
      </w:r>
    </w:p>
    <w:p w14:paraId="4611BFF4" w14:textId="4D1BC425" w:rsidR="00602C8E" w:rsidRPr="00602C8E" w:rsidRDefault="00602C8E" w:rsidP="00602C8E">
      <w:r w:rsidRPr="00602C8E">
        <w:t xml:space="preserve">If an employee joins part way through a leave year, they will be entitled to a proportion of annual leave based on the period of employment during that leave year. </w:t>
      </w:r>
    </w:p>
    <w:p w14:paraId="31FDC769" w14:textId="1F42DC88" w:rsidR="00602C8E" w:rsidRPr="00602C8E" w:rsidRDefault="00602C8E" w:rsidP="00602C8E">
      <w:r w:rsidRPr="00602C8E">
        <w:t>During the employee’s first year of service, they will not normally be allowed—unless otherwise agreed by the</w:t>
      </w:r>
      <w:r>
        <w:t xml:space="preserve"> </w:t>
      </w:r>
      <w:r w:rsidR="002821B0" w:rsidRPr="002821B0">
        <w:t>Directors -</w:t>
      </w:r>
      <w:r w:rsidR="002821B0">
        <w:rPr>
          <w:b/>
          <w:bCs/>
        </w:rPr>
        <w:t xml:space="preserve"> </w:t>
      </w:r>
      <w:r w:rsidRPr="00602C8E">
        <w:t xml:space="preserve">to take more leave than they have accrued at the time the leave is taken. </w:t>
      </w:r>
    </w:p>
    <w:p w14:paraId="6FD7E3D4" w14:textId="77777777" w:rsidR="00602C8E" w:rsidRPr="00602C8E" w:rsidRDefault="00602C8E" w:rsidP="00602C8E">
      <w:r w:rsidRPr="00602C8E">
        <w:rPr>
          <w:b/>
          <w:bCs/>
        </w:rPr>
        <w:t>Accrual method</w:t>
      </w:r>
    </w:p>
    <w:p w14:paraId="484C304E" w14:textId="1F3A532B" w:rsidR="00602C8E" w:rsidRPr="00602C8E" w:rsidRDefault="00602C8E" w:rsidP="00602C8E">
      <w:pPr>
        <w:numPr>
          <w:ilvl w:val="0"/>
          <w:numId w:val="3"/>
        </w:numPr>
      </w:pPr>
      <w:r w:rsidRPr="00602C8E">
        <w:t xml:space="preserve">For employees with regular working patterns, entitlement will normally accrue monthly in advance at </w:t>
      </w:r>
      <w:r w:rsidRPr="00602C8E">
        <w:rPr>
          <w:b/>
          <w:bCs/>
        </w:rPr>
        <w:t>one</w:t>
      </w:r>
      <w:r w:rsidRPr="00602C8E">
        <w:rPr>
          <w:b/>
          <w:bCs/>
        </w:rPr>
        <w:noBreakHyphen/>
        <w:t>twelfth</w:t>
      </w:r>
      <w:r w:rsidRPr="00602C8E">
        <w:t xml:space="preserve"> of the full year’s entitlement. </w:t>
      </w:r>
    </w:p>
    <w:p w14:paraId="2DE5F694" w14:textId="6681DE4E" w:rsidR="00602C8E" w:rsidRPr="00602C8E" w:rsidRDefault="00602C8E" w:rsidP="00602C8E">
      <w:pPr>
        <w:numPr>
          <w:ilvl w:val="0"/>
          <w:numId w:val="3"/>
        </w:numPr>
      </w:pPr>
      <w:r w:rsidRPr="00602C8E">
        <w:t xml:space="preserve">For workers with </w:t>
      </w:r>
      <w:r w:rsidRPr="00602C8E">
        <w:rPr>
          <w:b/>
          <w:bCs/>
        </w:rPr>
        <w:t>irregular hours</w:t>
      </w:r>
      <w:r w:rsidRPr="00602C8E">
        <w:t xml:space="preserve"> or </w:t>
      </w:r>
      <w:r w:rsidRPr="00602C8E">
        <w:rPr>
          <w:b/>
          <w:bCs/>
        </w:rPr>
        <w:t>part</w:t>
      </w:r>
      <w:r w:rsidRPr="00602C8E">
        <w:rPr>
          <w:b/>
          <w:bCs/>
        </w:rPr>
        <w:noBreakHyphen/>
        <w:t>year</w:t>
      </w:r>
      <w:r w:rsidRPr="00602C8E">
        <w:t xml:space="preserve"> working patterns (where applicable), statutory entitlement may be calculated in line with current Working Time rules for those work patterns. </w:t>
      </w:r>
    </w:p>
    <w:p w14:paraId="6A31683A" w14:textId="77777777" w:rsidR="00602C8E" w:rsidRPr="00602C8E" w:rsidRDefault="00680568" w:rsidP="00602C8E">
      <w:r>
        <w:pict w14:anchorId="7B97CFAF">
          <v:rect id="_x0000_i1026" style="width:0;height:1.5pt" o:hralign="center" o:hrstd="t" o:hr="t" fillcolor="#a0a0a0" stroked="f"/>
        </w:pict>
      </w:r>
    </w:p>
    <w:p w14:paraId="04785875" w14:textId="77777777" w:rsidR="00602C8E" w:rsidRPr="00602C8E" w:rsidRDefault="00602C8E" w:rsidP="00602C8E">
      <w:pPr>
        <w:rPr>
          <w:b/>
          <w:bCs/>
        </w:rPr>
      </w:pPr>
      <w:r w:rsidRPr="00602C8E">
        <w:rPr>
          <w:b/>
          <w:bCs/>
        </w:rPr>
        <w:t>Holiday pay on termination of employment</w:t>
      </w:r>
    </w:p>
    <w:p w14:paraId="17E63CC0" w14:textId="254A686C" w:rsidR="00602C8E" w:rsidRPr="00602C8E" w:rsidRDefault="00602C8E" w:rsidP="00602C8E">
      <w:r w:rsidRPr="00602C8E">
        <w:rPr>
          <w:b/>
          <w:bCs/>
        </w:rPr>
        <w:t>Payment for untaken leave</w:t>
      </w:r>
      <w:r w:rsidRPr="00602C8E">
        <w:br/>
        <w:t xml:space="preserve">If an employee leaves employment part way through a leave year, they will be paid for any </w:t>
      </w:r>
      <w:r w:rsidRPr="00602C8E">
        <w:rPr>
          <w:b/>
          <w:bCs/>
        </w:rPr>
        <w:t>accrued but untaken statutory annual leave</w:t>
      </w:r>
      <w:r w:rsidRPr="00602C8E">
        <w:t xml:space="preserve"> up to their termination date, calculated in accordance with statutory rules on holiday pay. </w:t>
      </w:r>
    </w:p>
    <w:p w14:paraId="76B546B9" w14:textId="63C94E56" w:rsidR="00602C8E" w:rsidRPr="00602C8E" w:rsidRDefault="00602C8E" w:rsidP="00602C8E">
      <w:r w:rsidRPr="00602C8E">
        <w:rPr>
          <w:b/>
          <w:bCs/>
        </w:rPr>
        <w:t>Overtaken leave</w:t>
      </w:r>
      <w:r w:rsidRPr="00602C8E">
        <w:br/>
        <w:t xml:space="preserve">If, on the termination date, an employee has taken paid annual leave </w:t>
      </w:r>
      <w:proofErr w:type="gramStart"/>
      <w:r w:rsidRPr="00602C8E">
        <w:t>in excess of</w:t>
      </w:r>
      <w:proofErr w:type="gramEnd"/>
      <w:r w:rsidRPr="00602C8E">
        <w:t xml:space="preserve"> entitlement accrued, they will be required to reimburse the organisation for the value of the excess days. Any deduction from final salary will only be made where there is a lawful basis to do so (for example, where the contract permits such a deduction). </w:t>
      </w:r>
    </w:p>
    <w:p w14:paraId="23671128" w14:textId="4DA23B49" w:rsidR="00602C8E" w:rsidRPr="00602C8E" w:rsidRDefault="00602C8E" w:rsidP="00602C8E">
      <w:r w:rsidRPr="00602C8E">
        <w:rPr>
          <w:b/>
          <w:bCs/>
        </w:rPr>
        <w:lastRenderedPageBreak/>
        <w:t>Contractual (enhanced) leave on termination</w:t>
      </w:r>
      <w:r w:rsidRPr="00602C8E">
        <w:br/>
        <w:t xml:space="preserve">No payment in lieu of </w:t>
      </w:r>
      <w:r w:rsidRPr="00602C8E">
        <w:rPr>
          <w:b/>
          <w:bCs/>
        </w:rPr>
        <w:t>accrued contractual annual leave</w:t>
      </w:r>
      <w:r w:rsidRPr="00602C8E">
        <w:t xml:space="preserve"> (i.e., leave over and above the statutory minimum) will be made where appropriate in the event of termination for gross misconduct, or where the employee gives inadequate notice of termination or leaves before their contractual notice period expires (and where deductions/withholding are permitted by contract and law). </w:t>
      </w:r>
    </w:p>
    <w:p w14:paraId="4409FF60" w14:textId="44F341F3" w:rsidR="00602C8E" w:rsidRPr="00602C8E" w:rsidRDefault="00602C8E" w:rsidP="00602C8E">
      <w:r w:rsidRPr="00602C8E">
        <w:t xml:space="preserve">For clarity, “contractual leave” for these purposes means the element of leave that is </w:t>
      </w:r>
      <w:r w:rsidRPr="00602C8E">
        <w:rPr>
          <w:b/>
          <w:bCs/>
        </w:rPr>
        <w:t>additional</w:t>
      </w:r>
      <w:r w:rsidRPr="00602C8E">
        <w:t xml:space="preserve"> to the minimum statutory entitlement under Working Time legislation. </w:t>
      </w:r>
    </w:p>
    <w:p w14:paraId="4E96E987" w14:textId="77777777" w:rsidR="00602C8E" w:rsidRPr="00602C8E" w:rsidRDefault="00680568" w:rsidP="00602C8E">
      <w:r>
        <w:pict w14:anchorId="0A075DF2">
          <v:rect id="_x0000_i1027" style="width:0;height:1.5pt" o:hralign="center" o:hrstd="t" o:hr="t" fillcolor="#a0a0a0" stroked="f"/>
        </w:pict>
      </w:r>
    </w:p>
    <w:p w14:paraId="0E89D037" w14:textId="77777777" w:rsidR="00602C8E" w:rsidRPr="00602C8E" w:rsidRDefault="00602C8E" w:rsidP="00602C8E">
      <w:pPr>
        <w:rPr>
          <w:b/>
          <w:bCs/>
        </w:rPr>
      </w:pPr>
      <w:r w:rsidRPr="00602C8E">
        <w:rPr>
          <w:b/>
          <w:bCs/>
        </w:rPr>
        <w:t>Sickness during annual leave</w:t>
      </w:r>
    </w:p>
    <w:p w14:paraId="58057E3C" w14:textId="568DBD8E" w:rsidR="00602C8E" w:rsidRPr="00602C8E" w:rsidRDefault="00602C8E" w:rsidP="00602C8E">
      <w:r w:rsidRPr="00602C8E">
        <w:t xml:space="preserve">Where an employee becomes sick or is injured while on annual leave, the organisation will allow the employee to transfer to sick leave and take replacement annual leave </w:t>
      </w:r>
      <w:proofErr w:type="gramStart"/>
      <w:r w:rsidRPr="00602C8E">
        <w:t>at a later date</w:t>
      </w:r>
      <w:proofErr w:type="gramEnd"/>
      <w:r w:rsidRPr="00602C8E">
        <w:t xml:space="preserve">, subject to the following rules. </w:t>
      </w:r>
    </w:p>
    <w:p w14:paraId="65C89CBC" w14:textId="7E0D128E" w:rsidR="00602C8E" w:rsidRPr="00602C8E" w:rsidRDefault="00602C8E" w:rsidP="00602C8E">
      <w:pPr>
        <w:numPr>
          <w:ilvl w:val="0"/>
          <w:numId w:val="4"/>
        </w:numPr>
      </w:pPr>
      <w:r w:rsidRPr="00602C8E">
        <w:rPr>
          <w:b/>
          <w:bCs/>
        </w:rPr>
        <w:t>Evidence / certification</w:t>
      </w:r>
      <w:r w:rsidRPr="00602C8E">
        <w:br/>
        <w:t xml:space="preserve">The period of incapacity must be evidenced appropriately. Where incapacity exceeds </w:t>
      </w:r>
      <w:r w:rsidRPr="00602C8E">
        <w:rPr>
          <w:b/>
          <w:bCs/>
        </w:rPr>
        <w:t>seven days</w:t>
      </w:r>
      <w:r w:rsidRPr="00602C8E">
        <w:t xml:space="preserve">, the employee must provide medical certification (fit note) in line with statutory practice. </w:t>
      </w:r>
    </w:p>
    <w:p w14:paraId="5C31C970" w14:textId="6D6E052F" w:rsidR="00602C8E" w:rsidRPr="00602C8E" w:rsidRDefault="00602C8E" w:rsidP="00602C8E">
      <w:pPr>
        <w:numPr>
          <w:ilvl w:val="0"/>
          <w:numId w:val="4"/>
        </w:numPr>
      </w:pPr>
      <w:r w:rsidRPr="00602C8E">
        <w:rPr>
          <w:b/>
          <w:bCs/>
        </w:rPr>
        <w:t>Notification</w:t>
      </w:r>
      <w:r w:rsidRPr="00602C8E">
        <w:br/>
        <w:t xml:space="preserve">The employee must contact the organisation (by telephone if possible) as soon as they know there will be a period of incapacity during annual leave. </w:t>
      </w:r>
    </w:p>
    <w:p w14:paraId="7D09B22A" w14:textId="30C9CBA5" w:rsidR="00602C8E" w:rsidRPr="00602C8E" w:rsidRDefault="00602C8E" w:rsidP="00602C8E">
      <w:pPr>
        <w:numPr>
          <w:ilvl w:val="0"/>
          <w:numId w:val="4"/>
        </w:numPr>
      </w:pPr>
      <w:r w:rsidRPr="00602C8E">
        <w:rPr>
          <w:b/>
          <w:bCs/>
        </w:rPr>
        <w:t xml:space="preserve">Written request on </w:t>
      </w:r>
      <w:proofErr w:type="gramStart"/>
      <w:r w:rsidRPr="00602C8E">
        <w:rPr>
          <w:b/>
          <w:bCs/>
        </w:rPr>
        <w:t>return</w:t>
      </w:r>
      <w:proofErr w:type="gramEnd"/>
      <w:r w:rsidRPr="00602C8E">
        <w:br/>
        <w:t xml:space="preserve">The employee must submit a written request no later than </w:t>
      </w:r>
      <w:r w:rsidRPr="00602C8E">
        <w:rPr>
          <w:b/>
          <w:bCs/>
        </w:rPr>
        <w:t>10 days after returning to work</w:t>
      </w:r>
      <w:r w:rsidRPr="00602C8E">
        <w:t xml:space="preserve">, stating how much of the annual leave period was affected by sickness and the amount of leave they wish to take at another time. </w:t>
      </w:r>
    </w:p>
    <w:p w14:paraId="7804E559" w14:textId="548499CC" w:rsidR="00602C8E" w:rsidRPr="00602C8E" w:rsidRDefault="00602C8E" w:rsidP="00602C8E">
      <w:pPr>
        <w:numPr>
          <w:ilvl w:val="0"/>
          <w:numId w:val="4"/>
        </w:numPr>
      </w:pPr>
      <w:r w:rsidRPr="00602C8E">
        <w:rPr>
          <w:b/>
          <w:bCs/>
        </w:rPr>
        <w:t>Overseas sickness</w:t>
      </w:r>
      <w:r w:rsidRPr="00602C8E">
        <w:br/>
        <w:t xml:space="preserve">Where the employee is overseas when they fall ill or are injured, evidence must still be provided (for example, a medical certificate or evidence of an insurance claim for medical treatment received overseas). </w:t>
      </w:r>
    </w:p>
    <w:p w14:paraId="6EDF7D57" w14:textId="4601F79A" w:rsidR="00602C8E" w:rsidRPr="00602C8E" w:rsidRDefault="00602C8E" w:rsidP="00602C8E">
      <w:pPr>
        <w:numPr>
          <w:ilvl w:val="0"/>
          <w:numId w:val="4"/>
        </w:numPr>
      </w:pPr>
      <w:r w:rsidRPr="00602C8E">
        <w:rPr>
          <w:b/>
          <w:bCs/>
        </w:rPr>
        <w:t xml:space="preserve">Replacement </w:t>
      </w:r>
      <w:proofErr w:type="gramStart"/>
      <w:r w:rsidRPr="00602C8E">
        <w:rPr>
          <w:b/>
          <w:bCs/>
        </w:rPr>
        <w:t>leave</w:t>
      </w:r>
      <w:proofErr w:type="gramEnd"/>
      <w:r w:rsidRPr="00602C8E">
        <w:br/>
        <w:t xml:space="preserve">Where the employee fulfils the above conditions, the organisation will grant the same number of days’ replacement annual leave as the number of days lost due to sickness or injury. </w:t>
      </w:r>
    </w:p>
    <w:p w14:paraId="0ED8761C" w14:textId="18C12DAD" w:rsidR="00602C8E" w:rsidRPr="00602C8E" w:rsidRDefault="00602C8E" w:rsidP="00602C8E">
      <w:r w:rsidRPr="00602C8E">
        <w:t xml:space="preserve">If an employee is ill or injured before the start of planned annual leave, the organisation will agree to postponement of the annual leave to another mutually agreed time. Any sickness absence will be treated in accordance with the organisation’s normal sickness absence arrangements. The employee must submit a written request to postpone the planned holiday, accompanied by appropriate medical evidence confirming they are unfit, or are still likely to be unfit, to take annual leave. </w:t>
      </w:r>
    </w:p>
    <w:p w14:paraId="72179775" w14:textId="77777777" w:rsidR="00602C8E" w:rsidRPr="00602C8E" w:rsidRDefault="00602C8E" w:rsidP="00602C8E">
      <w:pPr>
        <w:rPr>
          <w:b/>
          <w:bCs/>
        </w:rPr>
      </w:pPr>
      <w:r w:rsidRPr="00602C8E">
        <w:rPr>
          <w:b/>
          <w:bCs/>
        </w:rPr>
        <w:t>Annual leave entitlement during sick leave</w:t>
      </w:r>
    </w:p>
    <w:p w14:paraId="1B50B008" w14:textId="32ED09A5" w:rsidR="00B47130" w:rsidRDefault="00602C8E">
      <w:r w:rsidRPr="00602C8E">
        <w:t xml:space="preserve">An employee who is absent on sick leave will continue to accrue their statutory annual leave entitlement. </w:t>
      </w:r>
    </w:p>
    <w:sectPr w:rsidR="00B47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144A8"/>
    <w:multiLevelType w:val="multilevel"/>
    <w:tmpl w:val="5958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536C2F"/>
    <w:multiLevelType w:val="multilevel"/>
    <w:tmpl w:val="454A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357392"/>
    <w:multiLevelType w:val="multilevel"/>
    <w:tmpl w:val="17AC8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5E111C"/>
    <w:multiLevelType w:val="multilevel"/>
    <w:tmpl w:val="0890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3473444">
    <w:abstractNumId w:val="0"/>
  </w:num>
  <w:num w:numId="2" w16cid:durableId="882444153">
    <w:abstractNumId w:val="3"/>
  </w:num>
  <w:num w:numId="3" w16cid:durableId="401370341">
    <w:abstractNumId w:val="1"/>
  </w:num>
  <w:num w:numId="4" w16cid:durableId="1612081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8E"/>
    <w:rsid w:val="000E2337"/>
    <w:rsid w:val="002821B0"/>
    <w:rsid w:val="003D48AC"/>
    <w:rsid w:val="004F32AB"/>
    <w:rsid w:val="005B2A49"/>
    <w:rsid w:val="00602C8E"/>
    <w:rsid w:val="00B47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B0B20"/>
  <w15:chartTrackingRefBased/>
  <w15:docId w15:val="{957093DE-3730-44E0-8E65-28D204B0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2C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2C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2C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2C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2C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2C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2C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2C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2C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C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2C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2C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2C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2C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2C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2C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2C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2C8E"/>
    <w:rPr>
      <w:rFonts w:eastAsiaTheme="majorEastAsia" w:cstheme="majorBidi"/>
      <w:color w:val="272727" w:themeColor="text1" w:themeTint="D8"/>
    </w:rPr>
  </w:style>
  <w:style w:type="paragraph" w:styleId="Title">
    <w:name w:val="Title"/>
    <w:basedOn w:val="Normal"/>
    <w:next w:val="Normal"/>
    <w:link w:val="TitleChar"/>
    <w:uiPriority w:val="10"/>
    <w:qFormat/>
    <w:rsid w:val="00602C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2C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C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2C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C8E"/>
    <w:pPr>
      <w:spacing w:before="160"/>
      <w:jc w:val="center"/>
    </w:pPr>
    <w:rPr>
      <w:i/>
      <w:iCs/>
      <w:color w:val="404040" w:themeColor="text1" w:themeTint="BF"/>
    </w:rPr>
  </w:style>
  <w:style w:type="character" w:customStyle="1" w:styleId="QuoteChar">
    <w:name w:val="Quote Char"/>
    <w:basedOn w:val="DefaultParagraphFont"/>
    <w:link w:val="Quote"/>
    <w:uiPriority w:val="29"/>
    <w:rsid w:val="00602C8E"/>
    <w:rPr>
      <w:i/>
      <w:iCs/>
      <w:color w:val="404040" w:themeColor="text1" w:themeTint="BF"/>
    </w:rPr>
  </w:style>
  <w:style w:type="paragraph" w:styleId="ListParagraph">
    <w:name w:val="List Paragraph"/>
    <w:basedOn w:val="Normal"/>
    <w:uiPriority w:val="34"/>
    <w:qFormat/>
    <w:rsid w:val="00602C8E"/>
    <w:pPr>
      <w:ind w:left="720"/>
      <w:contextualSpacing/>
    </w:pPr>
  </w:style>
  <w:style w:type="character" w:styleId="IntenseEmphasis">
    <w:name w:val="Intense Emphasis"/>
    <w:basedOn w:val="DefaultParagraphFont"/>
    <w:uiPriority w:val="21"/>
    <w:qFormat/>
    <w:rsid w:val="00602C8E"/>
    <w:rPr>
      <w:i/>
      <w:iCs/>
      <w:color w:val="0F4761" w:themeColor="accent1" w:themeShade="BF"/>
    </w:rPr>
  </w:style>
  <w:style w:type="paragraph" w:styleId="IntenseQuote">
    <w:name w:val="Intense Quote"/>
    <w:basedOn w:val="Normal"/>
    <w:next w:val="Normal"/>
    <w:link w:val="IntenseQuoteChar"/>
    <w:uiPriority w:val="30"/>
    <w:qFormat/>
    <w:rsid w:val="00602C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2C8E"/>
    <w:rPr>
      <w:i/>
      <w:iCs/>
      <w:color w:val="0F4761" w:themeColor="accent1" w:themeShade="BF"/>
    </w:rPr>
  </w:style>
  <w:style w:type="character" w:styleId="IntenseReference">
    <w:name w:val="Intense Reference"/>
    <w:basedOn w:val="DefaultParagraphFont"/>
    <w:uiPriority w:val="32"/>
    <w:qFormat/>
    <w:rsid w:val="00602C8E"/>
    <w:rPr>
      <w:b/>
      <w:bCs/>
      <w:smallCaps/>
      <w:color w:val="0F4761" w:themeColor="accent1" w:themeShade="BF"/>
      <w:spacing w:val="5"/>
    </w:rPr>
  </w:style>
  <w:style w:type="character" w:styleId="Hyperlink">
    <w:name w:val="Hyperlink"/>
    <w:basedOn w:val="DefaultParagraphFont"/>
    <w:uiPriority w:val="99"/>
    <w:unhideWhenUsed/>
    <w:rsid w:val="00602C8E"/>
    <w:rPr>
      <w:color w:val="467886" w:themeColor="hyperlink"/>
      <w:u w:val="single"/>
    </w:rPr>
  </w:style>
  <w:style w:type="character" w:styleId="UnresolvedMention">
    <w:name w:val="Unresolved Mention"/>
    <w:basedOn w:val="DefaultParagraphFont"/>
    <w:uiPriority w:val="99"/>
    <w:semiHidden/>
    <w:unhideWhenUsed/>
    <w:rsid w:val="00602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salter</dc:creator>
  <cp:keywords/>
  <dc:description/>
  <cp:lastModifiedBy>nik salter</cp:lastModifiedBy>
  <cp:revision>3</cp:revision>
  <cp:lastPrinted>2026-04-14T10:50:00Z</cp:lastPrinted>
  <dcterms:created xsi:type="dcterms:W3CDTF">2026-04-14T10:27:00Z</dcterms:created>
  <dcterms:modified xsi:type="dcterms:W3CDTF">2026-05-07T10:32:00Z</dcterms:modified>
</cp:coreProperties>
</file>